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3F" w:rsidRPr="009F4197" w:rsidRDefault="00117C3F" w:rsidP="00E0145D">
      <w:pPr>
        <w:rPr>
          <w:b/>
          <w:i/>
          <w:color w:val="365F91" w:themeColor="accent1" w:themeShade="BF"/>
          <w:sz w:val="24"/>
          <w:szCs w:val="24"/>
        </w:rPr>
      </w:pPr>
      <w:r w:rsidRPr="009F4197">
        <w:rPr>
          <w:b/>
          <w:color w:val="365F91" w:themeColor="accent1" w:themeShade="BF"/>
          <w:sz w:val="24"/>
          <w:szCs w:val="24"/>
        </w:rPr>
        <w:t>Dear (</w:t>
      </w:r>
      <w:r w:rsidRPr="009F4197">
        <w:rPr>
          <w:b/>
          <w:i/>
          <w:color w:val="365F91" w:themeColor="accent1" w:themeShade="BF"/>
          <w:sz w:val="24"/>
          <w:szCs w:val="24"/>
        </w:rPr>
        <w:t>insert name and grade here)</w:t>
      </w:r>
    </w:p>
    <w:p w:rsidR="00117C3F" w:rsidRPr="009F4197" w:rsidRDefault="00117C3F" w:rsidP="00E0145D">
      <w:pPr>
        <w:rPr>
          <w:b/>
          <w:color w:val="365F91" w:themeColor="accent1" w:themeShade="BF"/>
          <w:sz w:val="24"/>
          <w:szCs w:val="24"/>
        </w:rPr>
      </w:pPr>
      <w:r w:rsidRPr="009F4197">
        <w:rPr>
          <w:b/>
          <w:color w:val="365F91" w:themeColor="accent1" w:themeShade="BF"/>
          <w:sz w:val="24"/>
          <w:szCs w:val="24"/>
        </w:rPr>
        <w:t xml:space="preserve">Date </w:t>
      </w:r>
    </w:p>
    <w:p w:rsidR="00117C3F" w:rsidRPr="009F4197" w:rsidRDefault="00117C3F" w:rsidP="00E0145D">
      <w:pPr>
        <w:rPr>
          <w:b/>
          <w:color w:val="365F91" w:themeColor="accent1" w:themeShade="BF"/>
          <w:sz w:val="24"/>
          <w:szCs w:val="24"/>
        </w:rPr>
      </w:pPr>
      <w:r w:rsidRPr="009F4197">
        <w:rPr>
          <w:b/>
          <w:color w:val="365F91" w:themeColor="accent1" w:themeShade="BF"/>
          <w:sz w:val="24"/>
          <w:szCs w:val="24"/>
        </w:rPr>
        <w:t>Time</w:t>
      </w:r>
    </w:p>
    <w:p w:rsidR="00117C3F" w:rsidRDefault="00117C3F" w:rsidP="00E0145D">
      <w:pPr>
        <w:rPr>
          <w:b/>
          <w:i/>
          <w:color w:val="365F91" w:themeColor="accent1" w:themeShade="BF"/>
          <w:sz w:val="24"/>
          <w:szCs w:val="24"/>
        </w:rPr>
      </w:pPr>
      <w:r w:rsidRPr="009F4197">
        <w:rPr>
          <w:b/>
          <w:color w:val="365F91" w:themeColor="accent1" w:themeShade="BF"/>
          <w:sz w:val="24"/>
          <w:szCs w:val="24"/>
        </w:rPr>
        <w:t>I have told you that my platforms are getting very snowy or icy (</w:t>
      </w:r>
      <w:r w:rsidRPr="009F4197">
        <w:rPr>
          <w:b/>
          <w:i/>
          <w:color w:val="365F91" w:themeColor="accent1" w:themeShade="BF"/>
          <w:sz w:val="24"/>
          <w:szCs w:val="24"/>
        </w:rPr>
        <w:t xml:space="preserve">use this line after verbally requesting protection if you have decided to start snow clearance without an instruction- this would go to the service manager and </w:t>
      </w:r>
      <w:r w:rsidR="00AE6F30" w:rsidRPr="009F4197">
        <w:rPr>
          <w:b/>
          <w:i/>
          <w:color w:val="365F91" w:themeColor="accent1" w:themeShade="BF"/>
          <w:sz w:val="24"/>
          <w:szCs w:val="24"/>
        </w:rPr>
        <w:t>DSM</w:t>
      </w:r>
      <w:r w:rsidRPr="009F4197">
        <w:rPr>
          <w:b/>
          <w:i/>
          <w:color w:val="365F91" w:themeColor="accent1" w:themeShade="BF"/>
          <w:sz w:val="24"/>
          <w:szCs w:val="24"/>
        </w:rPr>
        <w:t>))</w:t>
      </w:r>
    </w:p>
    <w:p w:rsidR="00AE6F30" w:rsidRDefault="00AE6F30" w:rsidP="00E0145D">
      <w:pPr>
        <w:rPr>
          <w:b/>
          <w:i/>
          <w:color w:val="365F91" w:themeColor="accent1" w:themeShade="BF"/>
          <w:sz w:val="24"/>
          <w:szCs w:val="24"/>
        </w:rPr>
      </w:pPr>
      <w:r>
        <w:rPr>
          <w:b/>
          <w:i/>
          <w:color w:val="365F91" w:themeColor="accent1" w:themeShade="BF"/>
          <w:sz w:val="24"/>
          <w:szCs w:val="24"/>
        </w:rPr>
        <w:t xml:space="preserve">OR </w:t>
      </w:r>
    </w:p>
    <w:p w:rsidR="00117C3F" w:rsidRPr="009F4197" w:rsidRDefault="00117C3F" w:rsidP="00E0145D">
      <w:pPr>
        <w:rPr>
          <w:b/>
          <w:i/>
          <w:color w:val="365F91" w:themeColor="accent1" w:themeShade="BF"/>
          <w:sz w:val="24"/>
          <w:szCs w:val="24"/>
        </w:rPr>
      </w:pPr>
      <w:r w:rsidRPr="009F4197">
        <w:rPr>
          <w:b/>
          <w:color w:val="365F91" w:themeColor="accent1" w:themeShade="BF"/>
          <w:sz w:val="24"/>
          <w:szCs w:val="24"/>
        </w:rPr>
        <w:t>You have instructed me to clear my platforms of snow and ice (</w:t>
      </w:r>
      <w:r w:rsidRPr="009F4197">
        <w:rPr>
          <w:b/>
          <w:i/>
          <w:color w:val="365F91" w:themeColor="accent1" w:themeShade="BF"/>
          <w:sz w:val="24"/>
          <w:szCs w:val="24"/>
        </w:rPr>
        <w:t>Use this line if you have been instructed to clear snow)</w:t>
      </w:r>
      <w:r w:rsidR="00AE6F30">
        <w:rPr>
          <w:b/>
          <w:i/>
          <w:color w:val="365F91" w:themeColor="accent1" w:themeShade="BF"/>
          <w:sz w:val="24"/>
          <w:szCs w:val="24"/>
        </w:rPr>
        <w:t xml:space="preserve"> REMEMBER TO DELETE ONE OF THESE TWO LINES</w:t>
      </w:r>
    </w:p>
    <w:p w:rsidR="00117C3F" w:rsidRPr="009F4197" w:rsidRDefault="00117C3F" w:rsidP="00117C3F">
      <w:pPr>
        <w:autoSpaceDE w:val="0"/>
        <w:autoSpaceDN w:val="0"/>
        <w:adjustRightInd w:val="0"/>
        <w:spacing w:after="0" w:line="240" w:lineRule="auto"/>
        <w:rPr>
          <w:b/>
          <w:color w:val="365F91" w:themeColor="accent1" w:themeShade="BF"/>
          <w:sz w:val="24"/>
          <w:szCs w:val="24"/>
        </w:rPr>
      </w:pPr>
      <w:r w:rsidRPr="009F4197">
        <w:rPr>
          <w:b/>
          <w:color w:val="365F91" w:themeColor="accent1" w:themeShade="BF"/>
          <w:sz w:val="24"/>
          <w:szCs w:val="24"/>
        </w:rPr>
        <w:t xml:space="preserve">I have no problem carrying out this work. However as per rule book 21, </w:t>
      </w:r>
      <w:r w:rsidR="00AE6F30" w:rsidRPr="009F4197">
        <w:rPr>
          <w:b/>
          <w:color w:val="365F91" w:themeColor="accent1" w:themeShade="BF"/>
          <w:sz w:val="24"/>
          <w:szCs w:val="24"/>
        </w:rPr>
        <w:t>I</w:t>
      </w:r>
      <w:r w:rsidRPr="009F4197">
        <w:rPr>
          <w:b/>
          <w:color w:val="365F91" w:themeColor="accent1" w:themeShade="BF"/>
          <w:sz w:val="24"/>
          <w:szCs w:val="24"/>
        </w:rPr>
        <w:t xml:space="preserve"> am </w:t>
      </w:r>
    </w:p>
    <w:p w:rsidR="00117C3F" w:rsidRDefault="00117C3F" w:rsidP="00117C3F">
      <w:pPr>
        <w:autoSpaceDE w:val="0"/>
        <w:autoSpaceDN w:val="0"/>
        <w:adjustRightInd w:val="0"/>
        <w:spacing w:after="0" w:line="240" w:lineRule="auto"/>
        <w:rPr>
          <w:sz w:val="24"/>
          <w:szCs w:val="24"/>
        </w:rPr>
      </w:pPr>
    </w:p>
    <w:p w:rsidR="00117C3F" w:rsidRPr="001A5EC5" w:rsidRDefault="00117C3F" w:rsidP="00117C3F">
      <w:pPr>
        <w:autoSpaceDE w:val="0"/>
        <w:autoSpaceDN w:val="0"/>
        <w:adjustRightInd w:val="0"/>
        <w:spacing w:after="0" w:line="240" w:lineRule="auto"/>
        <w:rPr>
          <w:rFonts w:ascii="NJFont-Book" w:hAnsi="NJFont-Book" w:cs="NJFont-Book"/>
          <w:sz w:val="20"/>
          <w:szCs w:val="20"/>
        </w:rPr>
      </w:pPr>
      <w:r w:rsidRPr="001A5EC5">
        <w:rPr>
          <w:rFonts w:ascii="NJFont-BookBold" w:hAnsi="NJFont-BookBold" w:cs="NJFont-BookBold"/>
          <w:b/>
          <w:bCs/>
          <w:sz w:val="20"/>
          <w:szCs w:val="20"/>
        </w:rPr>
        <w:t xml:space="preserve">On or </w:t>
      </w:r>
      <w:r w:rsidRPr="001146F2">
        <w:rPr>
          <w:rFonts w:ascii="NJFont Bold" w:hAnsi="NJFont Bold" w:cs="NJFont-BookBold"/>
          <w:b/>
          <w:bCs/>
          <w:sz w:val="20"/>
          <w:szCs w:val="20"/>
        </w:rPr>
        <w:t>near</w:t>
      </w:r>
      <w:r w:rsidRPr="001A5EC5">
        <w:rPr>
          <w:rFonts w:ascii="NJFont-BookBold" w:hAnsi="NJFont-BookBold" w:cs="NJFont-BookBold"/>
          <w:b/>
          <w:bCs/>
          <w:sz w:val="20"/>
          <w:szCs w:val="20"/>
        </w:rPr>
        <w:t xml:space="preserve"> the track</w:t>
      </w:r>
      <w:r>
        <w:rPr>
          <w:rFonts w:ascii="NJFont-BookBold" w:hAnsi="NJFont-BookBold" w:cs="NJFont-BookBold"/>
          <w:b/>
          <w:bCs/>
          <w:sz w:val="20"/>
          <w:szCs w:val="20"/>
        </w:rPr>
        <w:t xml:space="preserve"> </w:t>
      </w:r>
      <w:r w:rsidRPr="001A5EC5">
        <w:rPr>
          <w:rFonts w:ascii="NJFont-Book" w:hAnsi="NJFont-Book" w:cs="NJFont-Book"/>
          <w:sz w:val="20"/>
          <w:szCs w:val="20"/>
        </w:rPr>
        <w:t>within two metres of any rail</w:t>
      </w:r>
    </w:p>
    <w:p w:rsidR="00117C3F" w:rsidRPr="001A5EC5" w:rsidRDefault="00117C3F" w:rsidP="00117C3F">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on the track itself</w:t>
      </w:r>
    </w:p>
    <w:p w:rsidR="00117C3F" w:rsidRPr="001A5EC5" w:rsidRDefault="00117C3F" w:rsidP="00117C3F">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on a platform end ramp</w:t>
      </w:r>
    </w:p>
    <w:p w:rsidR="00117C3F" w:rsidRDefault="00117C3F" w:rsidP="00117C3F">
      <w:pPr>
        <w:autoSpaceDE w:val="0"/>
        <w:autoSpaceDN w:val="0"/>
        <w:adjustRightInd w:val="0"/>
        <w:spacing w:after="0" w:line="240" w:lineRule="auto"/>
        <w:rPr>
          <w:rFonts w:ascii="NJFont-Book" w:hAnsi="NJFont-Book" w:cs="NJFont-Book"/>
          <w:sz w:val="20"/>
          <w:szCs w:val="20"/>
        </w:rPr>
      </w:pPr>
      <w:r w:rsidRPr="001A5EC5">
        <w:rPr>
          <w:rFonts w:ascii="NJFont-Book" w:hAnsi="NJFont-Book" w:cs="NJFont-Book"/>
          <w:sz w:val="20"/>
          <w:szCs w:val="20"/>
        </w:rPr>
        <w:t>• carrying out engineering or technical work within 600 mm of a</w:t>
      </w:r>
      <w:r>
        <w:rPr>
          <w:rFonts w:ascii="NJFont-Book" w:hAnsi="NJFont-Book" w:cs="NJFont-Book"/>
          <w:sz w:val="20"/>
          <w:szCs w:val="20"/>
        </w:rPr>
        <w:t xml:space="preserve"> </w:t>
      </w:r>
      <w:r w:rsidRPr="001A5EC5">
        <w:rPr>
          <w:rFonts w:ascii="NJFont-Book" w:hAnsi="NJFont-Book" w:cs="NJFont-Book"/>
          <w:sz w:val="20"/>
          <w:szCs w:val="20"/>
        </w:rPr>
        <w:t>platform edge</w:t>
      </w:r>
    </w:p>
    <w:p w:rsidR="002E3438" w:rsidRDefault="002E3438" w:rsidP="00117C3F">
      <w:pPr>
        <w:autoSpaceDE w:val="0"/>
        <w:autoSpaceDN w:val="0"/>
        <w:adjustRightInd w:val="0"/>
        <w:spacing w:after="0" w:line="240" w:lineRule="auto"/>
        <w:rPr>
          <w:rFonts w:ascii="NJFont-Book" w:hAnsi="NJFont-Book" w:cs="NJFont-Book"/>
          <w:sz w:val="20"/>
          <w:szCs w:val="20"/>
        </w:rPr>
      </w:pPr>
    </w:p>
    <w:p w:rsidR="002E3438" w:rsidRDefault="002E3438" w:rsidP="00117C3F">
      <w:pPr>
        <w:autoSpaceDE w:val="0"/>
        <w:autoSpaceDN w:val="0"/>
        <w:adjustRightInd w:val="0"/>
        <w:spacing w:after="0" w:line="240" w:lineRule="auto"/>
        <w:rPr>
          <w:rFonts w:cs="NJFont-Book"/>
          <w:sz w:val="24"/>
          <w:szCs w:val="24"/>
        </w:rPr>
      </w:pPr>
      <w:r w:rsidRPr="002E3438">
        <w:rPr>
          <w:rFonts w:cs="NJFont-Book"/>
          <w:sz w:val="24"/>
          <w:szCs w:val="24"/>
        </w:rPr>
        <w:t xml:space="preserve">Because of that again, rule book 21 states </w:t>
      </w:r>
    </w:p>
    <w:p w:rsidR="002E3438" w:rsidRDefault="002E3438" w:rsidP="00117C3F">
      <w:pPr>
        <w:autoSpaceDE w:val="0"/>
        <w:autoSpaceDN w:val="0"/>
        <w:adjustRightInd w:val="0"/>
        <w:spacing w:after="0" w:line="240" w:lineRule="auto"/>
        <w:rPr>
          <w:rFonts w:cs="NJFont-BookBold"/>
          <w:b/>
          <w:bCs/>
          <w:sz w:val="24"/>
          <w:szCs w:val="24"/>
        </w:rPr>
      </w:pPr>
    </w:p>
    <w:p w:rsidR="002E3438" w:rsidRPr="00905858" w:rsidRDefault="002E3438" w:rsidP="002E3438">
      <w:pPr>
        <w:autoSpaceDE w:val="0"/>
        <w:autoSpaceDN w:val="0"/>
        <w:adjustRightInd w:val="0"/>
        <w:spacing w:after="0" w:line="240" w:lineRule="auto"/>
        <w:rPr>
          <w:rFonts w:ascii="NJFont-BookBold" w:hAnsi="NJFont-BookBold" w:cs="NJFont-BookBold"/>
          <w:b/>
          <w:bCs/>
          <w:sz w:val="20"/>
          <w:szCs w:val="20"/>
        </w:rPr>
      </w:pPr>
      <w:r w:rsidRPr="00905858">
        <w:rPr>
          <w:rFonts w:ascii="NJFont-BookBold" w:hAnsi="NJFont-BookBold" w:cs="NJFont-BookBold"/>
          <w:b/>
          <w:bCs/>
          <w:sz w:val="20"/>
          <w:szCs w:val="20"/>
        </w:rPr>
        <w:t>15.4 Working in an area 600 mm or less from the platform</w:t>
      </w:r>
    </w:p>
    <w:p w:rsidR="002E3438" w:rsidRPr="00905858" w:rsidRDefault="002E3438" w:rsidP="002E3438">
      <w:pPr>
        <w:autoSpaceDE w:val="0"/>
        <w:autoSpaceDN w:val="0"/>
        <w:adjustRightInd w:val="0"/>
        <w:spacing w:after="0" w:line="240" w:lineRule="auto"/>
        <w:rPr>
          <w:rFonts w:ascii="NJFont-BookBold" w:hAnsi="NJFont-BookBold" w:cs="NJFont-BookBold"/>
          <w:b/>
          <w:bCs/>
          <w:sz w:val="20"/>
          <w:szCs w:val="20"/>
        </w:rPr>
      </w:pPr>
      <w:r w:rsidRPr="00905858">
        <w:rPr>
          <w:rFonts w:ascii="NJFont-BookBold" w:hAnsi="NJFont-BookBold" w:cs="NJFont-BookBold"/>
          <w:b/>
          <w:bCs/>
          <w:sz w:val="20"/>
          <w:szCs w:val="20"/>
        </w:rPr>
        <w:t>edge</w:t>
      </w:r>
    </w:p>
    <w:p w:rsidR="002E3438" w:rsidRDefault="002E3438" w:rsidP="002E3438">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During Traffic Hours minor repairs are allowed in the Line Safe area providing both the station supervisor and controller give permission, and the relevant protection arrangements have been</w:t>
      </w:r>
    </w:p>
    <w:p w:rsidR="002E3438" w:rsidRDefault="002E3438" w:rsidP="002E3438">
      <w:pPr>
        <w:autoSpaceDE w:val="0"/>
        <w:autoSpaceDN w:val="0"/>
        <w:adjustRightInd w:val="0"/>
        <w:spacing w:after="0" w:line="240" w:lineRule="auto"/>
        <w:rPr>
          <w:rFonts w:ascii="NJFont-Book" w:hAnsi="NJFont-Book" w:cs="NJFont-Book"/>
          <w:color w:val="000000"/>
          <w:sz w:val="20"/>
          <w:szCs w:val="20"/>
        </w:rPr>
      </w:pPr>
      <w:r>
        <w:rPr>
          <w:rFonts w:ascii="NJFont-Book" w:hAnsi="NJFont-Book" w:cs="NJFont-Book"/>
          <w:color w:val="000000"/>
          <w:sz w:val="20"/>
          <w:szCs w:val="20"/>
        </w:rPr>
        <w:t>put in place. If necessary, the station supervisor must close the platform to passengers and/or arrange protection by holding a train in the platform.</w:t>
      </w:r>
    </w:p>
    <w:p w:rsidR="00AE6F30" w:rsidRDefault="00AE6F30" w:rsidP="002E3438">
      <w:pPr>
        <w:autoSpaceDE w:val="0"/>
        <w:autoSpaceDN w:val="0"/>
        <w:adjustRightInd w:val="0"/>
        <w:spacing w:after="0" w:line="240" w:lineRule="auto"/>
        <w:rPr>
          <w:rFonts w:ascii="NJFont-Book" w:hAnsi="NJFont-Book" w:cs="NJFont-Book"/>
          <w:color w:val="000000"/>
          <w:sz w:val="20"/>
          <w:szCs w:val="20"/>
        </w:rPr>
      </w:pPr>
    </w:p>
    <w:p w:rsidR="00AE6F30" w:rsidRPr="00AE6F30" w:rsidRDefault="00AE6F30" w:rsidP="00AE6F30">
      <w:pPr>
        <w:rPr>
          <w:b/>
          <w:color w:val="365F91" w:themeColor="accent1" w:themeShade="BF"/>
          <w:sz w:val="24"/>
          <w:szCs w:val="24"/>
        </w:rPr>
      </w:pPr>
      <w:r w:rsidRPr="00AE6F30">
        <w:rPr>
          <w:b/>
          <w:color w:val="365F91" w:themeColor="accent1" w:themeShade="BF"/>
          <w:sz w:val="24"/>
          <w:szCs w:val="24"/>
        </w:rPr>
        <w:t>As I am sure you are aware LU documentation states that snow must not be cleared on to the track, it must be cleared to the back of the platform. To comply with this instruction I would be required you to turn my back to the platform edge and work with trains passing behind me</w:t>
      </w:r>
    </w:p>
    <w:p w:rsidR="002E3438" w:rsidRDefault="002E3438" w:rsidP="002E3438">
      <w:pPr>
        <w:autoSpaceDE w:val="0"/>
        <w:autoSpaceDN w:val="0"/>
        <w:adjustRightInd w:val="0"/>
        <w:spacing w:after="0" w:line="240" w:lineRule="auto"/>
        <w:rPr>
          <w:rFonts w:cs="NJFont-Book"/>
          <w:b/>
          <w:color w:val="365F91" w:themeColor="accent1" w:themeShade="BF"/>
          <w:sz w:val="24"/>
          <w:szCs w:val="24"/>
        </w:rPr>
      </w:pPr>
      <w:r w:rsidRPr="009F4197">
        <w:rPr>
          <w:rFonts w:cs="NJFont-Book"/>
          <w:b/>
          <w:color w:val="365F91" w:themeColor="accent1" w:themeShade="BF"/>
          <w:sz w:val="24"/>
          <w:szCs w:val="24"/>
        </w:rPr>
        <w:t>Therefore</w:t>
      </w:r>
      <w:r w:rsidR="009F4197">
        <w:rPr>
          <w:rFonts w:cs="NJFont-Book"/>
          <w:b/>
          <w:color w:val="365F91" w:themeColor="accent1" w:themeShade="BF"/>
          <w:sz w:val="24"/>
          <w:szCs w:val="24"/>
        </w:rPr>
        <w:t>, before I start this work</w:t>
      </w:r>
      <w:r w:rsidRPr="009F4197">
        <w:rPr>
          <w:rFonts w:cs="NJFont-Book"/>
          <w:b/>
          <w:color w:val="365F91" w:themeColor="accent1" w:themeShade="BF"/>
          <w:sz w:val="24"/>
          <w:szCs w:val="24"/>
        </w:rPr>
        <w:t xml:space="preserve"> </w:t>
      </w:r>
      <w:r w:rsidR="009F4197" w:rsidRPr="009F4197">
        <w:rPr>
          <w:rFonts w:cs="NJFont-Book"/>
          <w:b/>
          <w:color w:val="365F91" w:themeColor="accent1" w:themeShade="BF"/>
          <w:sz w:val="24"/>
          <w:szCs w:val="24"/>
        </w:rPr>
        <w:t>I am formally requesting protection. Can you please advise me what protection method you wish me to use.</w:t>
      </w:r>
    </w:p>
    <w:p w:rsidR="00AE6F30" w:rsidRDefault="00AE6F30" w:rsidP="002E3438">
      <w:pPr>
        <w:autoSpaceDE w:val="0"/>
        <w:autoSpaceDN w:val="0"/>
        <w:adjustRightInd w:val="0"/>
        <w:spacing w:after="0" w:line="240" w:lineRule="auto"/>
        <w:rPr>
          <w:rFonts w:cs="NJFont-Book"/>
          <w:b/>
          <w:color w:val="365F91" w:themeColor="accent1" w:themeShade="BF"/>
          <w:sz w:val="24"/>
          <w:szCs w:val="24"/>
        </w:rPr>
      </w:pPr>
    </w:p>
    <w:p w:rsidR="00AE6F30" w:rsidRPr="00AE6F30" w:rsidRDefault="00AE6F30" w:rsidP="002E3438">
      <w:pPr>
        <w:autoSpaceDE w:val="0"/>
        <w:autoSpaceDN w:val="0"/>
        <w:adjustRightInd w:val="0"/>
        <w:spacing w:after="0" w:line="240" w:lineRule="auto"/>
        <w:rPr>
          <w:rFonts w:cs="NJFont-Book"/>
          <w:b/>
          <w:i/>
          <w:color w:val="365F91" w:themeColor="accent1" w:themeShade="BF"/>
          <w:sz w:val="24"/>
          <w:szCs w:val="24"/>
        </w:rPr>
      </w:pPr>
      <w:r>
        <w:rPr>
          <w:rFonts w:cs="NJFont-Book"/>
          <w:b/>
          <w:color w:val="365F91" w:themeColor="accent1" w:themeShade="BF"/>
          <w:sz w:val="24"/>
          <w:szCs w:val="24"/>
        </w:rPr>
        <w:t>From (</w:t>
      </w:r>
      <w:r>
        <w:rPr>
          <w:rFonts w:cs="NJFont-Book"/>
          <w:b/>
          <w:i/>
          <w:color w:val="365F91" w:themeColor="accent1" w:themeShade="BF"/>
          <w:sz w:val="24"/>
          <w:szCs w:val="24"/>
        </w:rPr>
        <w:t xml:space="preserve">insert your name here) </w:t>
      </w:r>
      <w:r>
        <w:rPr>
          <w:rFonts w:cs="NJFont-Book"/>
          <w:b/>
          <w:color w:val="365F91" w:themeColor="accent1" w:themeShade="BF"/>
          <w:sz w:val="24"/>
          <w:szCs w:val="24"/>
        </w:rPr>
        <w:t>Grade (</w:t>
      </w:r>
      <w:r>
        <w:rPr>
          <w:rFonts w:cs="NJFont-Book"/>
          <w:b/>
          <w:i/>
          <w:color w:val="365F91" w:themeColor="accent1" w:themeShade="BF"/>
          <w:sz w:val="24"/>
          <w:szCs w:val="24"/>
        </w:rPr>
        <w:t>insert grade here)</w:t>
      </w:r>
    </w:p>
    <w:p w:rsidR="00AE6F30" w:rsidRDefault="00AE6F30" w:rsidP="002E3438">
      <w:pPr>
        <w:autoSpaceDE w:val="0"/>
        <w:autoSpaceDN w:val="0"/>
        <w:adjustRightInd w:val="0"/>
        <w:spacing w:after="0" w:line="240" w:lineRule="auto"/>
        <w:rPr>
          <w:rFonts w:cs="NJFont-Book"/>
          <w:b/>
          <w:color w:val="365F91" w:themeColor="accent1" w:themeShade="BF"/>
          <w:sz w:val="24"/>
          <w:szCs w:val="24"/>
        </w:rPr>
      </w:pPr>
    </w:p>
    <w:p w:rsidR="00AE6F30" w:rsidRPr="009F4197" w:rsidRDefault="00AE6F30" w:rsidP="002E3438">
      <w:pPr>
        <w:autoSpaceDE w:val="0"/>
        <w:autoSpaceDN w:val="0"/>
        <w:adjustRightInd w:val="0"/>
        <w:spacing w:after="0" w:line="240" w:lineRule="auto"/>
        <w:rPr>
          <w:rFonts w:cs="NJFont-Book"/>
          <w:b/>
          <w:color w:val="365F91" w:themeColor="accent1" w:themeShade="BF"/>
          <w:sz w:val="24"/>
          <w:szCs w:val="24"/>
        </w:rPr>
      </w:pPr>
    </w:p>
    <w:p w:rsidR="002E3438" w:rsidRPr="009F4197" w:rsidRDefault="002E3438" w:rsidP="00117C3F">
      <w:pPr>
        <w:autoSpaceDE w:val="0"/>
        <w:autoSpaceDN w:val="0"/>
        <w:adjustRightInd w:val="0"/>
        <w:spacing w:after="0" w:line="240" w:lineRule="auto"/>
        <w:rPr>
          <w:rFonts w:cs="NJFont-BookBold"/>
          <w:b/>
          <w:bCs/>
          <w:color w:val="365F91" w:themeColor="accent1" w:themeShade="BF"/>
          <w:sz w:val="24"/>
          <w:szCs w:val="24"/>
        </w:rPr>
      </w:pPr>
    </w:p>
    <w:p w:rsidR="00117C3F" w:rsidRPr="001A5EC5" w:rsidRDefault="00117C3F" w:rsidP="00117C3F">
      <w:pPr>
        <w:autoSpaceDE w:val="0"/>
        <w:autoSpaceDN w:val="0"/>
        <w:adjustRightInd w:val="0"/>
        <w:spacing w:after="0" w:line="240" w:lineRule="auto"/>
        <w:rPr>
          <w:rFonts w:ascii="NJFont-BookBold" w:hAnsi="NJFont-BookBold" w:cs="NJFont-BookBold"/>
          <w:b/>
          <w:bCs/>
          <w:sz w:val="20"/>
          <w:szCs w:val="20"/>
        </w:rPr>
      </w:pPr>
    </w:p>
    <w:p w:rsidR="008C4FBF" w:rsidRPr="008C4FBF" w:rsidRDefault="008C4FBF" w:rsidP="00E0145D">
      <w:pPr>
        <w:autoSpaceDE w:val="0"/>
        <w:autoSpaceDN w:val="0"/>
        <w:adjustRightInd w:val="0"/>
        <w:spacing w:after="0" w:line="240" w:lineRule="auto"/>
        <w:rPr>
          <w:sz w:val="24"/>
          <w:szCs w:val="24"/>
        </w:rPr>
      </w:pPr>
    </w:p>
    <w:sectPr w:rsidR="008C4FBF" w:rsidRPr="008C4FBF" w:rsidSect="00246746">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JFont Book">
    <w:altName w:val="NJFont Book"/>
    <w:panose1 w:val="020B0503020304020204"/>
    <w:charset w:val="00"/>
    <w:family w:val="swiss"/>
    <w:pitch w:val="variable"/>
    <w:sig w:usb0="A00002AF" w:usb1="500078FB" w:usb2="00000000" w:usb3="00000000" w:csb0="0000009F" w:csb1="00000000"/>
  </w:font>
  <w:font w:name="NJFont Medium">
    <w:altName w:val="NJFont Medium"/>
    <w:panose1 w:val="020B0603020304020204"/>
    <w:charset w:val="00"/>
    <w:family w:val="swiss"/>
    <w:pitch w:val="variable"/>
    <w:sig w:usb0="A00002AF" w:usb1="500078FB" w:usb2="00000000" w:usb3="00000000" w:csb0="0000009F" w:csb1="00000000"/>
  </w:font>
  <w:font w:name="Tahoma">
    <w:panose1 w:val="020B0604030504040204"/>
    <w:charset w:val="00"/>
    <w:family w:val="swiss"/>
    <w:pitch w:val="variable"/>
    <w:sig w:usb0="61002A87" w:usb1="80000000" w:usb2="00000008" w:usb3="00000000" w:csb0="000101FF" w:csb1="00000000"/>
  </w:font>
  <w:font w:name="NJFont-BookBold">
    <w:panose1 w:val="00000000000000000000"/>
    <w:charset w:val="00"/>
    <w:family w:val="swiss"/>
    <w:notTrueType/>
    <w:pitch w:val="default"/>
    <w:sig w:usb0="00000003" w:usb1="00000000" w:usb2="00000000" w:usb3="00000000" w:csb0="00000001" w:csb1="00000000"/>
  </w:font>
  <w:font w:name="NJFont-Book">
    <w:panose1 w:val="00000000000000000000"/>
    <w:charset w:val="00"/>
    <w:family w:val="swiss"/>
    <w:notTrueType/>
    <w:pitch w:val="default"/>
    <w:sig w:usb0="00000003" w:usb1="00000000" w:usb2="00000000" w:usb3="00000000" w:csb0="00000001" w:csb1="00000000"/>
  </w:font>
  <w:font w:name="NJFont Bold">
    <w:panose1 w:val="020B0803020304020204"/>
    <w:charset w:val="00"/>
    <w:family w:val="swiss"/>
    <w:pitch w:val="variable"/>
    <w:sig w:usb0="A00002AF" w:usb1="500078F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7487B"/>
    <w:multiLevelType w:val="hybridMultilevel"/>
    <w:tmpl w:val="C844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E0145D"/>
    <w:rsid w:val="00040E90"/>
    <w:rsid w:val="000E59E9"/>
    <w:rsid w:val="001146F2"/>
    <w:rsid w:val="00117C3F"/>
    <w:rsid w:val="001A0181"/>
    <w:rsid w:val="00246746"/>
    <w:rsid w:val="002E3438"/>
    <w:rsid w:val="003B5E08"/>
    <w:rsid w:val="003F7473"/>
    <w:rsid w:val="00651F5F"/>
    <w:rsid w:val="00671B2B"/>
    <w:rsid w:val="007919BC"/>
    <w:rsid w:val="007C771E"/>
    <w:rsid w:val="008C4FBF"/>
    <w:rsid w:val="00905858"/>
    <w:rsid w:val="00960D1E"/>
    <w:rsid w:val="009F4197"/>
    <w:rsid w:val="00A704AB"/>
    <w:rsid w:val="00AE6F30"/>
    <w:rsid w:val="00AF4F8B"/>
    <w:rsid w:val="00C53F44"/>
    <w:rsid w:val="00C5764E"/>
    <w:rsid w:val="00CF3CA3"/>
    <w:rsid w:val="00E0145D"/>
    <w:rsid w:val="00E71328"/>
    <w:rsid w:val="00EC46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4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2">
    <w:name w:val="Pa6+2"/>
    <w:basedOn w:val="Normal"/>
    <w:next w:val="Normal"/>
    <w:uiPriority w:val="99"/>
    <w:rsid w:val="00E0145D"/>
    <w:pPr>
      <w:autoSpaceDE w:val="0"/>
      <w:autoSpaceDN w:val="0"/>
      <w:adjustRightInd w:val="0"/>
      <w:spacing w:after="0" w:line="241" w:lineRule="atLeast"/>
    </w:pPr>
    <w:rPr>
      <w:rFonts w:ascii="NJFont Book" w:hAnsi="NJFont Book"/>
      <w:sz w:val="24"/>
      <w:szCs w:val="24"/>
    </w:rPr>
  </w:style>
  <w:style w:type="paragraph" w:customStyle="1" w:styleId="Pa142">
    <w:name w:val="Pa14+2"/>
    <w:basedOn w:val="Normal"/>
    <w:next w:val="Normal"/>
    <w:uiPriority w:val="99"/>
    <w:rsid w:val="00E0145D"/>
    <w:pPr>
      <w:autoSpaceDE w:val="0"/>
      <w:autoSpaceDN w:val="0"/>
      <w:adjustRightInd w:val="0"/>
      <w:spacing w:after="0" w:line="201" w:lineRule="atLeast"/>
    </w:pPr>
    <w:rPr>
      <w:rFonts w:ascii="NJFont Book" w:hAnsi="NJFont Book"/>
      <w:sz w:val="24"/>
      <w:szCs w:val="24"/>
    </w:rPr>
  </w:style>
  <w:style w:type="paragraph" w:customStyle="1" w:styleId="Pa112">
    <w:name w:val="Pa11+2"/>
    <w:basedOn w:val="Normal"/>
    <w:next w:val="Normal"/>
    <w:uiPriority w:val="99"/>
    <w:rsid w:val="00E0145D"/>
    <w:pPr>
      <w:autoSpaceDE w:val="0"/>
      <w:autoSpaceDN w:val="0"/>
      <w:adjustRightInd w:val="0"/>
      <w:spacing w:after="0" w:line="201" w:lineRule="atLeast"/>
    </w:pPr>
    <w:rPr>
      <w:rFonts w:ascii="NJFont Book" w:hAnsi="NJFont Book"/>
      <w:sz w:val="24"/>
      <w:szCs w:val="24"/>
    </w:rPr>
  </w:style>
  <w:style w:type="character" w:customStyle="1" w:styleId="A4">
    <w:name w:val="A4"/>
    <w:uiPriority w:val="99"/>
    <w:rsid w:val="00E0145D"/>
    <w:rPr>
      <w:rFonts w:cs="NJFont Medium"/>
      <w:color w:val="000000"/>
      <w:sz w:val="124"/>
      <w:szCs w:val="124"/>
    </w:rPr>
  </w:style>
  <w:style w:type="paragraph" w:styleId="ListParagraph">
    <w:name w:val="List Paragraph"/>
    <w:basedOn w:val="Normal"/>
    <w:uiPriority w:val="34"/>
    <w:qFormat/>
    <w:rsid w:val="00905858"/>
    <w:pPr>
      <w:ind w:left="720"/>
      <w:contextualSpacing/>
    </w:pPr>
  </w:style>
  <w:style w:type="paragraph" w:styleId="BalloonText">
    <w:name w:val="Balloon Text"/>
    <w:basedOn w:val="Normal"/>
    <w:link w:val="BalloonTextChar"/>
    <w:uiPriority w:val="99"/>
    <w:semiHidden/>
    <w:unhideWhenUsed/>
    <w:rsid w:val="008C4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F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jamesharrington</dc:creator>
  <cp:keywords/>
  <dc:description/>
  <cp:lastModifiedBy>Rossmarshall</cp:lastModifiedBy>
  <cp:revision>4</cp:revision>
  <dcterms:created xsi:type="dcterms:W3CDTF">2012-12-10T11:50:00Z</dcterms:created>
  <dcterms:modified xsi:type="dcterms:W3CDTF">2012-12-10T12:33:00Z</dcterms:modified>
</cp:coreProperties>
</file>