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9" w:type="dxa"/>
        <w:tblInd w:w="108" w:type="dxa"/>
        <w:tblLayout w:type="fixed"/>
        <w:tblLook w:val="04A0" w:firstRow="1" w:lastRow="0" w:firstColumn="1" w:lastColumn="0" w:noHBand="0" w:noVBand="1"/>
      </w:tblPr>
      <w:tblGrid>
        <w:gridCol w:w="11199"/>
      </w:tblGrid>
      <w:tr w:rsidR="00FB7FEC" w:rsidRPr="00FA13F6" w:rsidTr="00FF0E81">
        <w:trPr>
          <w:trHeight w:val="2403"/>
        </w:trPr>
        <w:tc>
          <w:tcPr>
            <w:tcW w:w="11199" w:type="dxa"/>
            <w:shd w:val="clear" w:color="auto" w:fill="003A1A"/>
            <w:hideMark/>
          </w:tcPr>
          <w:p w:rsidR="00FB7FEC" w:rsidRPr="00FA13F6" w:rsidRDefault="006B5F1E" w:rsidP="002469E0">
            <w:pPr>
              <w:pStyle w:val="NoSpacing"/>
              <w:ind w:left="34"/>
              <w:jc w:val="center"/>
              <w:rPr>
                <w:rFonts w:ascii="Times New Roman" w:hAnsi="Times New Roman"/>
                <w:sz w:val="24"/>
                <w:szCs w:val="24"/>
              </w:rPr>
            </w:pPr>
            <w:bookmarkStart w:id="0" w:name="_GoBack"/>
            <w:bookmarkEnd w:id="0"/>
            <w:r w:rsidRPr="00FA13F6">
              <w:rPr>
                <w:rFonts w:ascii="Times New Roman" w:hAnsi="Times New Roman"/>
                <w:noProof/>
                <w:sz w:val="24"/>
                <w:szCs w:val="24"/>
                <w:lang w:eastAsia="en-GB"/>
              </w:rPr>
              <w:drawing>
                <wp:inline distT="0" distB="0" distL="0" distR="0">
                  <wp:extent cx="3084195" cy="573405"/>
                  <wp:effectExtent l="19050" t="0" r="1905" b="0"/>
                  <wp:docPr id="7" name="Picture 5" descr="index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ex 1"/>
                          <pic:cNvPicPr>
                            <a:picLocks noChangeAspect="1" noChangeArrowheads="1"/>
                          </pic:cNvPicPr>
                        </pic:nvPicPr>
                        <pic:blipFill>
                          <a:blip r:embed="rId7" cstate="print"/>
                          <a:srcRect/>
                          <a:stretch>
                            <a:fillRect/>
                          </a:stretch>
                        </pic:blipFill>
                        <pic:spPr bwMode="auto">
                          <a:xfrm>
                            <a:off x="0" y="0"/>
                            <a:ext cx="3084195" cy="573405"/>
                          </a:xfrm>
                          <a:prstGeom prst="rect">
                            <a:avLst/>
                          </a:prstGeom>
                          <a:noFill/>
                          <a:ln w="9525">
                            <a:noFill/>
                            <a:miter lim="800000"/>
                            <a:headEnd/>
                            <a:tailEnd/>
                          </a:ln>
                        </pic:spPr>
                      </pic:pic>
                    </a:graphicData>
                  </a:graphic>
                </wp:inline>
              </w:drawing>
            </w:r>
          </w:p>
          <w:p w:rsidR="00EF5B68" w:rsidRPr="00F36670" w:rsidRDefault="002E0D33" w:rsidP="00A34796">
            <w:pPr>
              <w:pStyle w:val="NoSpacing"/>
              <w:ind w:left="720" w:right="-213"/>
              <w:jc w:val="center"/>
              <w:rPr>
                <w:rFonts w:ascii="Times New Roman" w:hAnsi="Times New Roman"/>
                <w:b/>
                <w:bCs/>
                <w:sz w:val="72"/>
                <w:szCs w:val="72"/>
              </w:rPr>
            </w:pPr>
            <w:r w:rsidRPr="00F36670">
              <w:rPr>
                <w:rFonts w:ascii="Times New Roman" w:hAnsi="Times New Roman"/>
                <w:b/>
                <w:i/>
                <w:color w:val="FF0000"/>
                <w:sz w:val="72"/>
                <w:szCs w:val="72"/>
              </w:rPr>
              <w:t>No more</w:t>
            </w:r>
            <w:r w:rsidR="0076329C" w:rsidRPr="00F36670">
              <w:rPr>
                <w:rFonts w:ascii="Times New Roman" w:hAnsi="Times New Roman"/>
                <w:b/>
                <w:i/>
                <w:color w:val="FF0000"/>
                <w:sz w:val="72"/>
                <w:szCs w:val="72"/>
              </w:rPr>
              <w:t xml:space="preserve"> </w:t>
            </w:r>
            <w:r w:rsidR="008C1881">
              <w:rPr>
                <w:rFonts w:ascii="Times New Roman" w:hAnsi="Times New Roman"/>
                <w:b/>
                <w:i/>
                <w:color w:val="FF0000"/>
                <w:sz w:val="72"/>
                <w:szCs w:val="72"/>
              </w:rPr>
              <w:t>public money for Racism, Sexism and Union B</w:t>
            </w:r>
            <w:r w:rsidR="00A34796">
              <w:rPr>
                <w:rFonts w:ascii="Times New Roman" w:hAnsi="Times New Roman"/>
                <w:b/>
                <w:i/>
                <w:color w:val="FF0000"/>
                <w:sz w:val="72"/>
                <w:szCs w:val="72"/>
              </w:rPr>
              <w:t>u</w:t>
            </w:r>
            <w:r w:rsidR="008C1881">
              <w:rPr>
                <w:rFonts w:ascii="Times New Roman" w:hAnsi="Times New Roman"/>
                <w:b/>
                <w:i/>
                <w:color w:val="FF0000"/>
                <w:sz w:val="72"/>
                <w:szCs w:val="72"/>
              </w:rPr>
              <w:t>st</w:t>
            </w:r>
            <w:r w:rsidR="008E122A" w:rsidRPr="00F36670">
              <w:rPr>
                <w:rFonts w:ascii="Times New Roman" w:hAnsi="Times New Roman"/>
                <w:b/>
                <w:i/>
                <w:color w:val="FF0000"/>
                <w:sz w:val="72"/>
                <w:szCs w:val="72"/>
              </w:rPr>
              <w:t>ing!</w:t>
            </w:r>
          </w:p>
        </w:tc>
      </w:tr>
      <w:tr w:rsidR="00FB7FEC" w:rsidRPr="00FA13F6" w:rsidTr="00FF0E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0"/>
        </w:trPr>
        <w:tc>
          <w:tcPr>
            <w:tcW w:w="11199" w:type="dxa"/>
            <w:tcBorders>
              <w:top w:val="nil"/>
              <w:left w:val="nil"/>
              <w:bottom w:val="nil"/>
              <w:right w:val="nil"/>
            </w:tcBorders>
            <w:shd w:val="clear" w:color="auto" w:fill="003366"/>
            <w:hideMark/>
          </w:tcPr>
          <w:p w:rsidR="00FB7FEC" w:rsidRPr="00F85C70" w:rsidRDefault="005C6CAA" w:rsidP="002469E0">
            <w:pPr>
              <w:spacing w:after="0" w:line="240" w:lineRule="auto"/>
              <w:jc w:val="center"/>
              <w:rPr>
                <w:rFonts w:ascii="Times New Roman" w:hAnsi="Times New Roman"/>
                <w:color w:val="000000"/>
                <w:sz w:val="72"/>
                <w:szCs w:val="72"/>
                <w:highlight w:val="black"/>
              </w:rPr>
            </w:pPr>
            <w:r w:rsidRPr="00F85C70">
              <w:rPr>
                <w:rFonts w:ascii="Times New Roman" w:hAnsi="Times New Roman"/>
                <w:i/>
                <w:iCs/>
                <w:sz w:val="72"/>
                <w:szCs w:val="72"/>
              </w:rPr>
              <w:t xml:space="preserve">Reinstate Petrit </w:t>
            </w:r>
            <w:r w:rsidRPr="00F85C70">
              <w:rPr>
                <w:rFonts w:ascii="Times New Roman" w:hAnsi="Times New Roman"/>
                <w:i/>
                <w:noProof/>
                <w:sz w:val="72"/>
                <w:szCs w:val="72"/>
                <w:lang w:eastAsia="en-GB"/>
              </w:rPr>
              <w:drawing>
                <wp:inline distT="0" distB="0" distL="0" distR="0">
                  <wp:extent cx="513120" cy="382137"/>
                  <wp:effectExtent l="19050" t="0" r="1230" b="0"/>
                  <wp:docPr id="2" name="Picture 0" descr="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m.jpg"/>
                          <pic:cNvPicPr>
                            <a:picLocks noChangeAspect="1" noChangeArrowheads="1"/>
                          </pic:cNvPicPr>
                        </pic:nvPicPr>
                        <pic:blipFill>
                          <a:blip r:embed="rId8" cstate="print"/>
                          <a:srcRect/>
                          <a:stretch>
                            <a:fillRect/>
                          </a:stretch>
                        </pic:blipFill>
                        <pic:spPr bwMode="auto">
                          <a:xfrm>
                            <a:off x="0" y="0"/>
                            <a:ext cx="532130" cy="396294"/>
                          </a:xfrm>
                          <a:prstGeom prst="rect">
                            <a:avLst/>
                          </a:prstGeom>
                          <a:noFill/>
                          <a:ln w="9525">
                            <a:noFill/>
                            <a:miter lim="800000"/>
                            <a:headEnd/>
                            <a:tailEnd/>
                          </a:ln>
                        </pic:spPr>
                      </pic:pic>
                    </a:graphicData>
                  </a:graphic>
                </wp:inline>
              </w:drawing>
            </w:r>
            <w:r w:rsidRPr="00F85C70">
              <w:rPr>
                <w:rFonts w:ascii="Times New Roman" w:hAnsi="Times New Roman"/>
                <w:i/>
                <w:iCs/>
                <w:sz w:val="72"/>
                <w:szCs w:val="72"/>
              </w:rPr>
              <w:t>ihaj</w:t>
            </w:r>
          </w:p>
        </w:tc>
      </w:tr>
    </w:tbl>
    <w:p w:rsidR="00FB7FEC" w:rsidRPr="00FA13F6" w:rsidRDefault="002E0D33" w:rsidP="00FB7FEC">
      <w:pPr>
        <w:autoSpaceDE w:val="0"/>
        <w:autoSpaceDN w:val="0"/>
        <w:adjustRightInd w:val="0"/>
        <w:ind w:right="-97"/>
        <w:jc w:val="both"/>
        <w:rPr>
          <w:rFonts w:ascii="Times New Roman" w:hAnsi="Times New Roman"/>
          <w:b/>
          <w:bCs/>
          <w:color w:val="000000"/>
          <w:sz w:val="24"/>
          <w:szCs w:val="24"/>
        </w:rPr>
      </w:pPr>
      <w:r>
        <w:rPr>
          <w:rFonts w:ascii="Times New Roman" w:hAnsi="Times New Roman"/>
          <w:noProof/>
          <w:color w:val="000000"/>
          <w:sz w:val="24"/>
          <w:szCs w:val="24"/>
          <w:lang w:eastAsia="en-GB"/>
        </w:rPr>
        <w:drawing>
          <wp:inline distT="0" distB="0" distL="0" distR="0">
            <wp:extent cx="7009547" cy="2197289"/>
            <wp:effectExtent l="19050" t="0" r="853" b="0"/>
            <wp:docPr id="4" name="Picture 3" descr="C:\Documents and Settings\Finsburypark\Desktop\1451396_655656977864490_94226700568228386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Finsburypark\Desktop\1451396_655656977864490_942267005682283862_n.jpg"/>
                    <pic:cNvPicPr>
                      <a:picLocks noChangeAspect="1" noChangeArrowheads="1"/>
                    </pic:cNvPicPr>
                  </pic:nvPicPr>
                  <pic:blipFill>
                    <a:blip r:embed="rId9" cstate="print"/>
                    <a:srcRect/>
                    <a:stretch>
                      <a:fillRect/>
                    </a:stretch>
                  </pic:blipFill>
                  <pic:spPr bwMode="auto">
                    <a:xfrm>
                      <a:off x="0" y="0"/>
                      <a:ext cx="7020560" cy="2200741"/>
                    </a:xfrm>
                    <a:prstGeom prst="rect">
                      <a:avLst/>
                    </a:prstGeom>
                    <a:noFill/>
                    <a:ln w="9525">
                      <a:noFill/>
                      <a:miter lim="800000"/>
                      <a:headEnd/>
                      <a:tailEnd/>
                    </a:ln>
                  </pic:spPr>
                </pic:pic>
              </a:graphicData>
            </a:graphic>
          </wp:inline>
        </w:drawing>
      </w:r>
    </w:p>
    <w:p w:rsidR="00FB7FEC" w:rsidRPr="00FA13F6" w:rsidRDefault="00FB7FEC" w:rsidP="00FB7FEC">
      <w:pPr>
        <w:autoSpaceDE w:val="0"/>
        <w:autoSpaceDN w:val="0"/>
        <w:adjustRightInd w:val="0"/>
        <w:ind w:right="-97"/>
        <w:jc w:val="both"/>
        <w:rPr>
          <w:rFonts w:ascii="Times New Roman" w:hAnsi="Times New Roman"/>
          <w:b/>
          <w:bCs/>
          <w:color w:val="000000"/>
          <w:sz w:val="28"/>
          <w:szCs w:val="28"/>
        </w:rPr>
      </w:pPr>
      <w:r w:rsidRPr="00FA13F6">
        <w:rPr>
          <w:rFonts w:ascii="Times New Roman" w:hAnsi="Times New Roman"/>
          <w:b/>
          <w:bCs/>
          <w:color w:val="000000"/>
          <w:sz w:val="28"/>
          <w:szCs w:val="28"/>
        </w:rPr>
        <w:t>We are campaigning against victimisation</w:t>
      </w:r>
      <w:r w:rsidR="00F63CFF" w:rsidRPr="00FA13F6">
        <w:rPr>
          <w:rFonts w:ascii="Times New Roman" w:hAnsi="Times New Roman"/>
          <w:b/>
          <w:bCs/>
          <w:color w:val="000000"/>
          <w:sz w:val="28"/>
          <w:szCs w:val="28"/>
        </w:rPr>
        <w:t xml:space="preserve">, discrimination, union busting </w:t>
      </w:r>
      <w:r w:rsidR="005C112E" w:rsidRPr="00FA13F6">
        <w:rPr>
          <w:rFonts w:ascii="Times New Roman" w:hAnsi="Times New Roman"/>
          <w:b/>
          <w:bCs/>
          <w:color w:val="000000"/>
          <w:sz w:val="28"/>
          <w:szCs w:val="28"/>
        </w:rPr>
        <w:t>and dismissal of our colleague and union representative</w:t>
      </w:r>
      <w:r w:rsidRPr="00FA13F6">
        <w:rPr>
          <w:rFonts w:ascii="Times New Roman" w:hAnsi="Times New Roman"/>
          <w:b/>
          <w:bCs/>
          <w:color w:val="000000"/>
          <w:sz w:val="28"/>
          <w:szCs w:val="28"/>
        </w:rPr>
        <w:t xml:space="preserve"> Petrit Mihaj.</w:t>
      </w:r>
    </w:p>
    <w:p w:rsidR="005C6CAA" w:rsidRPr="00FA13F6" w:rsidRDefault="00250724" w:rsidP="00FB7FEC">
      <w:pPr>
        <w:autoSpaceDE w:val="0"/>
        <w:autoSpaceDN w:val="0"/>
        <w:adjustRightInd w:val="0"/>
        <w:ind w:right="-213"/>
        <w:jc w:val="both"/>
        <w:rPr>
          <w:rFonts w:ascii="Times New Roman" w:hAnsi="Times New Roman"/>
          <w:b/>
          <w:bCs/>
          <w:color w:val="000000"/>
          <w:sz w:val="28"/>
          <w:szCs w:val="28"/>
        </w:rPr>
      </w:pPr>
      <w:r w:rsidRPr="00FA13F6">
        <w:rPr>
          <w:rFonts w:ascii="Times New Roman" w:hAnsi="Times New Roman"/>
          <w:b/>
          <w:bCs/>
          <w:color w:val="000000"/>
          <w:sz w:val="28"/>
          <w:szCs w:val="28"/>
        </w:rPr>
        <w:t>It’s</w:t>
      </w:r>
      <w:r w:rsidR="00FF0E81" w:rsidRPr="00FA13F6">
        <w:rPr>
          <w:rFonts w:ascii="Times New Roman" w:hAnsi="Times New Roman"/>
          <w:b/>
          <w:bCs/>
          <w:color w:val="000000"/>
          <w:sz w:val="28"/>
          <w:szCs w:val="28"/>
        </w:rPr>
        <w:t xml:space="preserve"> been </w:t>
      </w:r>
      <w:r w:rsidR="00BA3A28" w:rsidRPr="00FA13F6">
        <w:rPr>
          <w:rFonts w:ascii="Times New Roman" w:hAnsi="Times New Roman"/>
          <w:b/>
          <w:bCs/>
          <w:color w:val="000000"/>
          <w:sz w:val="28"/>
          <w:szCs w:val="28"/>
        </w:rPr>
        <w:t xml:space="preserve">over </w:t>
      </w:r>
      <w:r w:rsidR="00FF0E81" w:rsidRPr="00FA13F6">
        <w:rPr>
          <w:rFonts w:ascii="Times New Roman" w:hAnsi="Times New Roman"/>
          <w:b/>
          <w:bCs/>
          <w:color w:val="000000"/>
          <w:sz w:val="28"/>
          <w:szCs w:val="28"/>
        </w:rPr>
        <w:t>a yea</w:t>
      </w:r>
      <w:r w:rsidR="005C6CAA" w:rsidRPr="00FA13F6">
        <w:rPr>
          <w:rFonts w:ascii="Times New Roman" w:hAnsi="Times New Roman"/>
          <w:b/>
          <w:bCs/>
          <w:color w:val="000000"/>
          <w:sz w:val="28"/>
          <w:szCs w:val="28"/>
        </w:rPr>
        <w:t>r sin</w:t>
      </w:r>
      <w:r w:rsidRPr="00FA13F6">
        <w:rPr>
          <w:rFonts w:ascii="Times New Roman" w:hAnsi="Times New Roman"/>
          <w:b/>
          <w:bCs/>
          <w:color w:val="000000"/>
          <w:sz w:val="28"/>
          <w:szCs w:val="28"/>
        </w:rPr>
        <w:t>c</w:t>
      </w:r>
      <w:r w:rsidR="005C6CAA" w:rsidRPr="00FA13F6">
        <w:rPr>
          <w:rFonts w:ascii="Times New Roman" w:hAnsi="Times New Roman"/>
          <w:b/>
          <w:bCs/>
          <w:color w:val="000000"/>
          <w:sz w:val="28"/>
          <w:szCs w:val="28"/>
        </w:rPr>
        <w:t xml:space="preserve">e our rep Petrit Mihaj was </w:t>
      </w:r>
      <w:r w:rsidRPr="00FA13F6">
        <w:rPr>
          <w:rFonts w:ascii="Times New Roman" w:hAnsi="Times New Roman"/>
          <w:b/>
          <w:bCs/>
          <w:color w:val="000000"/>
          <w:sz w:val="28"/>
          <w:szCs w:val="28"/>
        </w:rPr>
        <w:t>victimised</w:t>
      </w:r>
      <w:r w:rsidR="005C6CAA" w:rsidRPr="00FA13F6">
        <w:rPr>
          <w:rFonts w:ascii="Times New Roman" w:hAnsi="Times New Roman"/>
          <w:b/>
          <w:bCs/>
          <w:color w:val="000000"/>
          <w:sz w:val="28"/>
          <w:szCs w:val="28"/>
        </w:rPr>
        <w:t xml:space="preserve"> for his Trade Union</w:t>
      </w:r>
      <w:r w:rsidRPr="00FA13F6">
        <w:rPr>
          <w:rFonts w:ascii="Times New Roman" w:hAnsi="Times New Roman"/>
          <w:b/>
          <w:bCs/>
          <w:color w:val="000000"/>
          <w:sz w:val="28"/>
          <w:szCs w:val="28"/>
        </w:rPr>
        <w:t xml:space="preserve"> (TU) </w:t>
      </w:r>
      <w:r w:rsidR="005C6CAA" w:rsidRPr="00FA13F6">
        <w:rPr>
          <w:rFonts w:ascii="Times New Roman" w:hAnsi="Times New Roman"/>
          <w:b/>
          <w:bCs/>
          <w:color w:val="000000"/>
          <w:sz w:val="28"/>
          <w:szCs w:val="28"/>
        </w:rPr>
        <w:t>activities and u</w:t>
      </w:r>
      <w:r w:rsidR="00EA6FCD" w:rsidRPr="00FA13F6">
        <w:rPr>
          <w:rFonts w:ascii="Times New Roman" w:hAnsi="Times New Roman"/>
          <w:b/>
          <w:bCs/>
          <w:color w:val="000000"/>
          <w:sz w:val="28"/>
          <w:szCs w:val="28"/>
        </w:rPr>
        <w:t>nfairly dismissed as proven</w:t>
      </w:r>
      <w:r w:rsidR="005C6CAA" w:rsidRPr="00FA13F6">
        <w:rPr>
          <w:rFonts w:ascii="Times New Roman" w:hAnsi="Times New Roman"/>
          <w:b/>
          <w:bCs/>
          <w:color w:val="000000"/>
          <w:sz w:val="28"/>
          <w:szCs w:val="28"/>
        </w:rPr>
        <w:t xml:space="preserve"> in court. (Ref: P Mihaj v Sodexo Ltd)</w:t>
      </w:r>
    </w:p>
    <w:p w:rsidR="00484997" w:rsidRPr="00FA13F6" w:rsidRDefault="00FF0E81" w:rsidP="00484997">
      <w:pPr>
        <w:pStyle w:val="NoSpacing"/>
        <w:ind w:right="-213"/>
        <w:jc w:val="both"/>
        <w:rPr>
          <w:rFonts w:ascii="Times New Roman" w:hAnsi="Times New Roman"/>
          <w:b/>
          <w:sz w:val="28"/>
          <w:szCs w:val="28"/>
        </w:rPr>
      </w:pPr>
      <w:r w:rsidRPr="00FA13F6">
        <w:rPr>
          <w:rFonts w:ascii="Times New Roman" w:hAnsi="Times New Roman"/>
          <w:b/>
          <w:bCs/>
          <w:sz w:val="28"/>
          <w:szCs w:val="28"/>
        </w:rPr>
        <w:t xml:space="preserve">Our </w:t>
      </w:r>
      <w:r w:rsidR="005C6CAA" w:rsidRPr="00FA13F6">
        <w:rPr>
          <w:rFonts w:ascii="Times New Roman" w:hAnsi="Times New Roman"/>
          <w:b/>
          <w:bCs/>
          <w:sz w:val="28"/>
          <w:szCs w:val="28"/>
        </w:rPr>
        <w:t>c</w:t>
      </w:r>
      <w:r w:rsidRPr="00FA13F6">
        <w:rPr>
          <w:rFonts w:ascii="Times New Roman" w:hAnsi="Times New Roman"/>
          <w:b/>
          <w:bCs/>
          <w:sz w:val="28"/>
          <w:szCs w:val="28"/>
        </w:rPr>
        <w:t>ampai</w:t>
      </w:r>
      <w:r w:rsidR="005C6CAA" w:rsidRPr="00FA13F6">
        <w:rPr>
          <w:rFonts w:ascii="Times New Roman" w:hAnsi="Times New Roman"/>
          <w:b/>
          <w:bCs/>
          <w:sz w:val="28"/>
          <w:szCs w:val="28"/>
        </w:rPr>
        <w:t>g</w:t>
      </w:r>
      <w:r w:rsidRPr="00FA13F6">
        <w:rPr>
          <w:rFonts w:ascii="Times New Roman" w:hAnsi="Times New Roman"/>
          <w:b/>
          <w:bCs/>
          <w:sz w:val="28"/>
          <w:szCs w:val="28"/>
        </w:rPr>
        <w:t>n</w:t>
      </w:r>
      <w:r w:rsidR="005C6CAA" w:rsidRPr="00FA13F6">
        <w:rPr>
          <w:rFonts w:ascii="Times New Roman" w:hAnsi="Times New Roman"/>
          <w:b/>
          <w:bCs/>
          <w:sz w:val="28"/>
          <w:szCs w:val="28"/>
        </w:rPr>
        <w:t xml:space="preserve"> continues into its </w:t>
      </w:r>
      <w:r w:rsidR="00A1682E" w:rsidRPr="00FA13F6">
        <w:rPr>
          <w:rFonts w:ascii="Times New Roman" w:hAnsi="Times New Roman"/>
          <w:b/>
          <w:bCs/>
          <w:sz w:val="28"/>
          <w:szCs w:val="28"/>
        </w:rPr>
        <w:t>second y</w:t>
      </w:r>
      <w:r w:rsidR="00EA6FCD" w:rsidRPr="00FA13F6">
        <w:rPr>
          <w:rFonts w:ascii="Times New Roman" w:hAnsi="Times New Roman"/>
          <w:b/>
          <w:bCs/>
          <w:sz w:val="28"/>
          <w:szCs w:val="28"/>
        </w:rPr>
        <w:t>ear</w:t>
      </w:r>
      <w:r w:rsidR="00BB3F6F" w:rsidRPr="00FA13F6">
        <w:rPr>
          <w:rFonts w:ascii="Times New Roman" w:hAnsi="Times New Roman"/>
          <w:b/>
          <w:bCs/>
          <w:sz w:val="28"/>
          <w:szCs w:val="28"/>
        </w:rPr>
        <w:t>.  Af</w:t>
      </w:r>
      <w:r w:rsidR="00250724" w:rsidRPr="00FA13F6">
        <w:rPr>
          <w:rFonts w:ascii="Times New Roman" w:hAnsi="Times New Roman"/>
          <w:b/>
          <w:bCs/>
          <w:sz w:val="28"/>
          <w:szCs w:val="28"/>
        </w:rPr>
        <w:t>ter</w:t>
      </w:r>
      <w:r w:rsidR="00BB3F6F" w:rsidRPr="00FA13F6">
        <w:rPr>
          <w:rFonts w:ascii="Times New Roman" w:hAnsi="Times New Roman"/>
          <w:b/>
          <w:bCs/>
          <w:sz w:val="28"/>
          <w:szCs w:val="28"/>
        </w:rPr>
        <w:t xml:space="preserve"> many</w:t>
      </w:r>
      <w:r w:rsidR="005C6CAA" w:rsidRPr="00FA13F6">
        <w:rPr>
          <w:rFonts w:ascii="Times New Roman" w:hAnsi="Times New Roman"/>
          <w:b/>
          <w:bCs/>
          <w:sz w:val="28"/>
          <w:szCs w:val="28"/>
        </w:rPr>
        <w:t xml:space="preserve"> su</w:t>
      </w:r>
      <w:r w:rsidR="00BB3F6F" w:rsidRPr="00FA13F6">
        <w:rPr>
          <w:rFonts w:ascii="Times New Roman" w:hAnsi="Times New Roman"/>
          <w:b/>
          <w:bCs/>
          <w:sz w:val="28"/>
          <w:szCs w:val="28"/>
        </w:rPr>
        <w:t>c</w:t>
      </w:r>
      <w:r w:rsidR="005C6CAA" w:rsidRPr="00FA13F6">
        <w:rPr>
          <w:rFonts w:ascii="Times New Roman" w:hAnsi="Times New Roman"/>
          <w:b/>
          <w:bCs/>
          <w:sz w:val="28"/>
          <w:szCs w:val="28"/>
        </w:rPr>
        <w:t>ces</w:t>
      </w:r>
      <w:r w:rsidR="00BB3F6F" w:rsidRPr="00FA13F6">
        <w:rPr>
          <w:rFonts w:ascii="Times New Roman" w:hAnsi="Times New Roman"/>
          <w:b/>
          <w:bCs/>
          <w:sz w:val="28"/>
          <w:szCs w:val="28"/>
        </w:rPr>
        <w:t>s</w:t>
      </w:r>
      <w:r w:rsidR="005C6CAA" w:rsidRPr="00FA13F6">
        <w:rPr>
          <w:rFonts w:ascii="Times New Roman" w:hAnsi="Times New Roman"/>
          <w:b/>
          <w:bCs/>
          <w:sz w:val="28"/>
          <w:szCs w:val="28"/>
        </w:rPr>
        <w:t xml:space="preserve">ful </w:t>
      </w:r>
      <w:r w:rsidRPr="00FA13F6">
        <w:rPr>
          <w:rFonts w:ascii="Times New Roman" w:hAnsi="Times New Roman"/>
          <w:b/>
          <w:bCs/>
          <w:sz w:val="28"/>
          <w:szCs w:val="28"/>
        </w:rPr>
        <w:t>demonstra</w:t>
      </w:r>
      <w:r w:rsidR="005C6CAA" w:rsidRPr="00FA13F6">
        <w:rPr>
          <w:rFonts w:ascii="Times New Roman" w:hAnsi="Times New Roman"/>
          <w:b/>
          <w:bCs/>
          <w:sz w:val="28"/>
          <w:szCs w:val="28"/>
        </w:rPr>
        <w:t>tion</w:t>
      </w:r>
      <w:r w:rsidR="00BB3F6F" w:rsidRPr="00FA13F6">
        <w:rPr>
          <w:rFonts w:ascii="Times New Roman" w:hAnsi="Times New Roman"/>
          <w:b/>
          <w:bCs/>
          <w:sz w:val="28"/>
          <w:szCs w:val="28"/>
        </w:rPr>
        <w:t>s</w:t>
      </w:r>
      <w:r w:rsidR="005C6CAA" w:rsidRPr="00FA13F6">
        <w:rPr>
          <w:rFonts w:ascii="Times New Roman" w:hAnsi="Times New Roman"/>
          <w:b/>
          <w:bCs/>
          <w:sz w:val="28"/>
          <w:szCs w:val="28"/>
        </w:rPr>
        <w:t xml:space="preserve"> </w:t>
      </w:r>
      <w:r w:rsidR="00250724" w:rsidRPr="00FA13F6">
        <w:rPr>
          <w:rFonts w:ascii="Times New Roman" w:hAnsi="Times New Roman"/>
          <w:b/>
          <w:bCs/>
          <w:sz w:val="28"/>
          <w:szCs w:val="28"/>
        </w:rPr>
        <w:t>in 2014</w:t>
      </w:r>
      <w:r w:rsidR="008B6707">
        <w:rPr>
          <w:rFonts w:ascii="Times New Roman" w:hAnsi="Times New Roman"/>
          <w:b/>
          <w:bCs/>
          <w:sz w:val="28"/>
          <w:szCs w:val="28"/>
        </w:rPr>
        <w:t xml:space="preserve"> and 2015,</w:t>
      </w:r>
      <w:r w:rsidR="00250724" w:rsidRPr="00FA13F6">
        <w:rPr>
          <w:rFonts w:ascii="Times New Roman" w:hAnsi="Times New Roman"/>
          <w:b/>
          <w:bCs/>
          <w:sz w:val="28"/>
          <w:szCs w:val="28"/>
        </w:rPr>
        <w:t xml:space="preserve"> </w:t>
      </w:r>
      <w:r w:rsidR="005C6CAA" w:rsidRPr="00FA13F6">
        <w:rPr>
          <w:rFonts w:ascii="Times New Roman" w:hAnsi="Times New Roman"/>
          <w:b/>
          <w:bCs/>
          <w:sz w:val="28"/>
          <w:szCs w:val="28"/>
        </w:rPr>
        <w:t xml:space="preserve">The </w:t>
      </w:r>
      <w:r w:rsidR="00BB3F6F" w:rsidRPr="00FA13F6">
        <w:rPr>
          <w:rFonts w:ascii="Times New Roman" w:hAnsi="Times New Roman"/>
          <w:b/>
          <w:sz w:val="28"/>
          <w:szCs w:val="28"/>
        </w:rPr>
        <w:t>RMT is stepping</w:t>
      </w:r>
      <w:r w:rsidR="00EA6FCD" w:rsidRPr="00FA13F6">
        <w:rPr>
          <w:rFonts w:ascii="Times New Roman" w:hAnsi="Times New Roman"/>
          <w:b/>
          <w:sz w:val="28"/>
          <w:szCs w:val="28"/>
        </w:rPr>
        <w:t xml:space="preserve"> up this campaign by asking </w:t>
      </w:r>
      <w:r w:rsidR="00BB3F6F" w:rsidRPr="00FA13F6">
        <w:rPr>
          <w:rFonts w:ascii="Times New Roman" w:hAnsi="Times New Roman"/>
          <w:b/>
          <w:sz w:val="28"/>
          <w:szCs w:val="28"/>
        </w:rPr>
        <w:t>MP</w:t>
      </w:r>
      <w:r w:rsidR="00EA6FCD" w:rsidRPr="00FA13F6">
        <w:rPr>
          <w:rFonts w:ascii="Times New Roman" w:hAnsi="Times New Roman"/>
          <w:b/>
          <w:sz w:val="28"/>
          <w:szCs w:val="28"/>
        </w:rPr>
        <w:t>’</w:t>
      </w:r>
      <w:r w:rsidR="00BB3F6F" w:rsidRPr="00FA13F6">
        <w:rPr>
          <w:rFonts w:ascii="Times New Roman" w:hAnsi="Times New Roman"/>
          <w:b/>
          <w:sz w:val="28"/>
          <w:szCs w:val="28"/>
        </w:rPr>
        <w:t xml:space="preserve">s </w:t>
      </w:r>
      <w:r w:rsidR="00407D56" w:rsidRPr="00FA13F6">
        <w:rPr>
          <w:rFonts w:ascii="Times New Roman" w:hAnsi="Times New Roman"/>
          <w:b/>
          <w:sz w:val="28"/>
          <w:szCs w:val="28"/>
        </w:rPr>
        <w:t>and candi</w:t>
      </w:r>
      <w:r w:rsidR="00EA6FCD" w:rsidRPr="00FA13F6">
        <w:rPr>
          <w:rFonts w:ascii="Times New Roman" w:hAnsi="Times New Roman"/>
          <w:b/>
          <w:sz w:val="28"/>
          <w:szCs w:val="28"/>
        </w:rPr>
        <w:t>d</w:t>
      </w:r>
      <w:r w:rsidR="00407D56" w:rsidRPr="00FA13F6">
        <w:rPr>
          <w:rFonts w:ascii="Times New Roman" w:hAnsi="Times New Roman"/>
          <w:b/>
          <w:sz w:val="28"/>
          <w:szCs w:val="28"/>
        </w:rPr>
        <w:t>a</w:t>
      </w:r>
      <w:r w:rsidR="00EA6FCD" w:rsidRPr="00FA13F6">
        <w:rPr>
          <w:rFonts w:ascii="Times New Roman" w:hAnsi="Times New Roman"/>
          <w:b/>
          <w:sz w:val="28"/>
          <w:szCs w:val="28"/>
        </w:rPr>
        <w:t>tes in the Gene</w:t>
      </w:r>
      <w:r w:rsidRPr="00FA13F6">
        <w:rPr>
          <w:rFonts w:ascii="Times New Roman" w:hAnsi="Times New Roman"/>
          <w:b/>
          <w:sz w:val="28"/>
          <w:szCs w:val="28"/>
        </w:rPr>
        <w:t>ral Election campaign to stop fu</w:t>
      </w:r>
      <w:r w:rsidR="00EA6FCD" w:rsidRPr="00FA13F6">
        <w:rPr>
          <w:rFonts w:ascii="Times New Roman" w:hAnsi="Times New Roman"/>
          <w:b/>
          <w:sz w:val="28"/>
          <w:szCs w:val="28"/>
        </w:rPr>
        <w:t>nding racist and union busting employers.</w:t>
      </w:r>
    </w:p>
    <w:p w:rsidR="009A2F86" w:rsidRPr="00FA13F6" w:rsidRDefault="009A2F86" w:rsidP="00484997">
      <w:pPr>
        <w:pStyle w:val="NoSpacing"/>
        <w:ind w:right="-213"/>
        <w:jc w:val="both"/>
        <w:rPr>
          <w:rFonts w:ascii="Times New Roman" w:hAnsi="Times New Roman"/>
          <w:b/>
          <w:sz w:val="28"/>
          <w:szCs w:val="28"/>
        </w:rPr>
      </w:pPr>
    </w:p>
    <w:p w:rsidR="003D1FA4" w:rsidRPr="00FA13F6" w:rsidRDefault="003D1FA4" w:rsidP="003D1FA4">
      <w:pPr>
        <w:pStyle w:val="NoSpacing"/>
        <w:ind w:right="-213"/>
        <w:jc w:val="both"/>
        <w:rPr>
          <w:rFonts w:ascii="Times New Roman" w:hAnsi="Times New Roman"/>
          <w:b/>
          <w:i/>
          <w:color w:val="005C2A"/>
          <w:sz w:val="28"/>
          <w:szCs w:val="28"/>
          <w:u w:val="single"/>
        </w:rPr>
      </w:pPr>
      <w:r w:rsidRPr="00FA13F6">
        <w:rPr>
          <w:rFonts w:ascii="Times New Roman" w:hAnsi="Times New Roman"/>
          <w:b/>
          <w:i/>
          <w:color w:val="005C2A"/>
          <w:sz w:val="28"/>
          <w:szCs w:val="28"/>
          <w:u w:val="single"/>
        </w:rPr>
        <w:t>You can help by calling for Petrit’s reinstatement</w:t>
      </w:r>
    </w:p>
    <w:p w:rsidR="003D1FA4" w:rsidRPr="00FA13F6" w:rsidRDefault="003D1FA4" w:rsidP="003D1FA4">
      <w:pPr>
        <w:pStyle w:val="NoSpacing"/>
        <w:jc w:val="both"/>
        <w:rPr>
          <w:rFonts w:ascii="Times New Roman" w:hAnsi="Times New Roman"/>
          <w:b/>
          <w:sz w:val="28"/>
          <w:szCs w:val="28"/>
        </w:rPr>
      </w:pPr>
      <w:r w:rsidRPr="00FA13F6">
        <w:rPr>
          <w:rFonts w:ascii="Times New Roman" w:hAnsi="Times New Roman"/>
          <w:b/>
          <w:sz w:val="28"/>
          <w:szCs w:val="28"/>
        </w:rPr>
        <w:t xml:space="preserve">Boycott Sodexo and join our campaign for justice by </w:t>
      </w:r>
      <w:r w:rsidR="005C3FFF" w:rsidRPr="00FA13F6">
        <w:rPr>
          <w:rFonts w:ascii="Times New Roman" w:hAnsi="Times New Roman"/>
          <w:b/>
          <w:sz w:val="28"/>
          <w:szCs w:val="28"/>
        </w:rPr>
        <w:t>emailing</w:t>
      </w:r>
      <w:r w:rsidRPr="00FA13F6">
        <w:rPr>
          <w:rFonts w:ascii="Times New Roman" w:hAnsi="Times New Roman"/>
          <w:b/>
          <w:sz w:val="28"/>
          <w:szCs w:val="28"/>
        </w:rPr>
        <w:t xml:space="preserve"> </w:t>
      </w:r>
    </w:p>
    <w:p w:rsidR="003D1FA4" w:rsidRPr="00FA13F6" w:rsidRDefault="003D1FA4" w:rsidP="003D1FA4">
      <w:pPr>
        <w:pStyle w:val="NoSpacing"/>
        <w:numPr>
          <w:ilvl w:val="0"/>
          <w:numId w:val="1"/>
        </w:numPr>
        <w:ind w:right="-213"/>
        <w:rPr>
          <w:rFonts w:ascii="Times New Roman" w:hAnsi="Times New Roman"/>
          <w:b/>
          <w:sz w:val="28"/>
          <w:szCs w:val="28"/>
        </w:rPr>
      </w:pPr>
      <w:r w:rsidRPr="00FA13F6">
        <w:rPr>
          <w:rFonts w:ascii="Times New Roman" w:hAnsi="Times New Roman"/>
          <w:b/>
          <w:sz w:val="28"/>
          <w:szCs w:val="28"/>
        </w:rPr>
        <w:t>Sodexo Chief Executive Debbie White:</w:t>
      </w:r>
      <w:r w:rsidR="008E122A" w:rsidRPr="00FA13F6">
        <w:rPr>
          <w:rFonts w:ascii="Times New Roman" w:hAnsi="Times New Roman"/>
          <w:b/>
          <w:sz w:val="28"/>
          <w:szCs w:val="28"/>
        </w:rPr>
        <w:tab/>
      </w:r>
      <w:r w:rsidRPr="00FA13F6">
        <w:rPr>
          <w:rFonts w:ascii="Times New Roman" w:hAnsi="Times New Roman"/>
          <w:b/>
          <w:sz w:val="28"/>
          <w:szCs w:val="28"/>
        </w:rPr>
        <w:tab/>
      </w:r>
      <w:hyperlink r:id="rId10" w:history="1">
        <w:r w:rsidRPr="00FA13F6">
          <w:rPr>
            <w:rStyle w:val="Hyperlink"/>
            <w:rFonts w:ascii="Times New Roman" w:hAnsi="Times New Roman"/>
            <w:b/>
            <w:sz w:val="28"/>
            <w:szCs w:val="28"/>
          </w:rPr>
          <w:t>debbie.white@sodexo.com</w:t>
        </w:r>
      </w:hyperlink>
      <w:r w:rsidRPr="00FA13F6">
        <w:rPr>
          <w:rFonts w:ascii="Times New Roman" w:hAnsi="Times New Roman"/>
          <w:b/>
          <w:color w:val="298FFF"/>
          <w:sz w:val="28"/>
          <w:szCs w:val="28"/>
        </w:rPr>
        <w:t xml:space="preserve"> </w:t>
      </w:r>
    </w:p>
    <w:p w:rsidR="003D1FA4" w:rsidRPr="00FA13F6" w:rsidRDefault="003D1FA4" w:rsidP="003D1FA4">
      <w:pPr>
        <w:pStyle w:val="NoSpacing"/>
        <w:numPr>
          <w:ilvl w:val="0"/>
          <w:numId w:val="1"/>
        </w:numPr>
        <w:ind w:right="-213"/>
        <w:rPr>
          <w:rFonts w:ascii="Times New Roman" w:hAnsi="Times New Roman"/>
          <w:b/>
          <w:sz w:val="28"/>
          <w:szCs w:val="28"/>
        </w:rPr>
      </w:pPr>
      <w:r w:rsidRPr="00FA13F6">
        <w:rPr>
          <w:rFonts w:ascii="Times New Roman" w:hAnsi="Times New Roman"/>
          <w:b/>
          <w:sz w:val="28"/>
          <w:szCs w:val="28"/>
        </w:rPr>
        <w:t>TfL Catering Director Nigel Hall:</w:t>
      </w:r>
      <w:r w:rsidRPr="00FA13F6">
        <w:rPr>
          <w:rFonts w:ascii="Times New Roman" w:hAnsi="Times New Roman"/>
          <w:b/>
          <w:sz w:val="28"/>
          <w:szCs w:val="28"/>
        </w:rPr>
        <w:tab/>
      </w:r>
      <w:r w:rsidRPr="00FA13F6">
        <w:rPr>
          <w:rFonts w:ascii="Times New Roman" w:hAnsi="Times New Roman"/>
          <w:b/>
          <w:sz w:val="28"/>
          <w:szCs w:val="28"/>
        </w:rPr>
        <w:tab/>
      </w:r>
      <w:r w:rsidR="00FA13F6" w:rsidRPr="00FA13F6">
        <w:rPr>
          <w:rFonts w:ascii="Times New Roman" w:hAnsi="Times New Roman"/>
          <w:b/>
          <w:sz w:val="28"/>
          <w:szCs w:val="28"/>
        </w:rPr>
        <w:tab/>
      </w:r>
      <w:hyperlink r:id="rId11" w:history="1">
        <w:r w:rsidRPr="00FA13F6">
          <w:rPr>
            <w:rStyle w:val="Hyperlink"/>
            <w:rFonts w:ascii="Times New Roman" w:hAnsi="Times New Roman"/>
            <w:b/>
            <w:sz w:val="28"/>
            <w:szCs w:val="28"/>
          </w:rPr>
          <w:t>nigel.hall3@tube.tfl.gov.uk</w:t>
        </w:r>
      </w:hyperlink>
    </w:p>
    <w:p w:rsidR="003D1FA4" w:rsidRPr="00FA13F6" w:rsidRDefault="003D1FA4" w:rsidP="003D1FA4">
      <w:pPr>
        <w:pStyle w:val="NoSpacing"/>
        <w:ind w:left="360" w:right="-213"/>
        <w:rPr>
          <w:rFonts w:ascii="Times New Roman" w:hAnsi="Times New Roman"/>
          <w:b/>
          <w:sz w:val="28"/>
          <w:szCs w:val="28"/>
        </w:rPr>
      </w:pPr>
    </w:p>
    <w:p w:rsidR="003D1FA4" w:rsidRPr="00FA13F6" w:rsidRDefault="003D1FA4" w:rsidP="003D1FA4">
      <w:pPr>
        <w:pStyle w:val="NoSpacing"/>
        <w:numPr>
          <w:ilvl w:val="0"/>
          <w:numId w:val="1"/>
        </w:numPr>
        <w:rPr>
          <w:rFonts w:ascii="Times New Roman" w:hAnsi="Times New Roman"/>
          <w:b/>
          <w:sz w:val="28"/>
          <w:szCs w:val="28"/>
        </w:rPr>
      </w:pPr>
      <w:r w:rsidRPr="00FA13F6">
        <w:rPr>
          <w:rFonts w:ascii="Times New Roman" w:hAnsi="Times New Roman"/>
          <w:b/>
          <w:sz w:val="28"/>
          <w:szCs w:val="28"/>
        </w:rPr>
        <w:t xml:space="preserve">Follow the link below, Write to your MP, Mayor of London and GLA Members: </w:t>
      </w:r>
      <w:hyperlink r:id="rId12" w:history="1">
        <w:r w:rsidRPr="00FA13F6">
          <w:rPr>
            <w:rStyle w:val="Hyperlink"/>
            <w:rFonts w:ascii="Times New Roman" w:hAnsi="Times New Roman"/>
            <w:b/>
            <w:sz w:val="28"/>
            <w:szCs w:val="28"/>
          </w:rPr>
          <w:t>http://www.rmt.org.uk/campaigns/underground/petrit-mihaj-v-sodexo/</w:t>
        </w:r>
      </w:hyperlink>
    </w:p>
    <w:p w:rsidR="003D1FA4" w:rsidRPr="00FA13F6" w:rsidRDefault="003D1FA4" w:rsidP="003D1FA4">
      <w:pPr>
        <w:pStyle w:val="NoSpacing"/>
        <w:rPr>
          <w:rFonts w:ascii="Times New Roman" w:hAnsi="Times New Roman"/>
          <w:b/>
          <w:sz w:val="28"/>
          <w:szCs w:val="28"/>
        </w:rPr>
      </w:pPr>
    </w:p>
    <w:p w:rsidR="005C3FFF" w:rsidRPr="00FA13F6" w:rsidRDefault="003D1FA4" w:rsidP="005C3FFF">
      <w:pPr>
        <w:pStyle w:val="NoSpacing"/>
        <w:numPr>
          <w:ilvl w:val="0"/>
          <w:numId w:val="1"/>
        </w:numPr>
        <w:rPr>
          <w:rFonts w:ascii="Times New Roman" w:hAnsi="Times New Roman"/>
          <w:b/>
          <w:sz w:val="28"/>
          <w:szCs w:val="28"/>
        </w:rPr>
      </w:pPr>
      <w:r w:rsidRPr="00FA13F6">
        <w:rPr>
          <w:rFonts w:ascii="Times New Roman" w:hAnsi="Times New Roman"/>
          <w:b/>
          <w:sz w:val="28"/>
          <w:szCs w:val="28"/>
        </w:rPr>
        <w:t xml:space="preserve">For further information or getting involve in this campaign contact Petrit Mihaj on 07877547727 or email </w:t>
      </w:r>
      <w:hyperlink r:id="rId13" w:history="1">
        <w:r w:rsidRPr="00FA13F6">
          <w:rPr>
            <w:rStyle w:val="Hyperlink"/>
            <w:rFonts w:ascii="Times New Roman" w:hAnsi="Times New Roman"/>
            <w:b/>
            <w:bCs/>
            <w:sz w:val="28"/>
            <w:szCs w:val="28"/>
          </w:rPr>
          <w:t>petrit-mihaj@hotmail.co.uk</w:t>
        </w:r>
      </w:hyperlink>
      <w:r w:rsidRPr="00FA13F6">
        <w:rPr>
          <w:rFonts w:ascii="Times New Roman" w:hAnsi="Times New Roman"/>
          <w:b/>
          <w:sz w:val="28"/>
          <w:szCs w:val="28"/>
        </w:rPr>
        <w:t xml:space="preserve"> or visit the </w:t>
      </w:r>
      <w:hyperlink r:id="rId14" w:history="1">
        <w:r w:rsidRPr="00FA13F6">
          <w:rPr>
            <w:rStyle w:val="Hyperlink"/>
            <w:rFonts w:ascii="Times New Roman" w:hAnsi="Times New Roman"/>
            <w:b/>
            <w:bCs/>
            <w:sz w:val="28"/>
            <w:szCs w:val="28"/>
          </w:rPr>
          <w:t>www.rmtlomdoncalling.org.uk</w:t>
        </w:r>
      </w:hyperlink>
    </w:p>
    <w:p w:rsidR="006B5F1E" w:rsidRPr="00FA13F6" w:rsidRDefault="006B5F1E" w:rsidP="006B5F1E">
      <w:pPr>
        <w:pStyle w:val="NoSpacing"/>
        <w:rPr>
          <w:rFonts w:ascii="Times New Roman" w:hAnsi="Times New Roman"/>
          <w:b/>
          <w:sz w:val="28"/>
          <w:szCs w:val="28"/>
        </w:rPr>
      </w:pPr>
    </w:p>
    <w:p w:rsidR="006B5F1E" w:rsidRPr="008F3C3D" w:rsidRDefault="006B5F1E" w:rsidP="006B5F1E">
      <w:pPr>
        <w:pStyle w:val="NoSpacing"/>
        <w:rPr>
          <w:rFonts w:ascii="Times New Roman" w:hAnsi="Times New Roman"/>
          <w:b/>
          <w:i/>
          <w:sz w:val="28"/>
          <w:szCs w:val="28"/>
          <w:u w:val="single"/>
        </w:rPr>
      </w:pPr>
      <w:r w:rsidRPr="008F3C3D">
        <w:rPr>
          <w:rFonts w:ascii="Times New Roman" w:hAnsi="Times New Roman"/>
          <w:b/>
          <w:i/>
          <w:sz w:val="28"/>
          <w:szCs w:val="28"/>
          <w:u w:val="single"/>
        </w:rPr>
        <w:t>Bullying, Racism, Discrimination and Union Bashing</w:t>
      </w:r>
    </w:p>
    <w:p w:rsidR="006B5F1E" w:rsidRPr="00FA13F6" w:rsidRDefault="006B5F1E" w:rsidP="006B5F1E">
      <w:pPr>
        <w:pStyle w:val="NoSpacing"/>
        <w:numPr>
          <w:ilvl w:val="0"/>
          <w:numId w:val="8"/>
        </w:numPr>
        <w:jc w:val="both"/>
        <w:rPr>
          <w:rFonts w:ascii="Times New Roman" w:hAnsi="Times New Roman"/>
          <w:b/>
          <w:bCs/>
          <w:color w:val="000000"/>
          <w:sz w:val="28"/>
          <w:szCs w:val="28"/>
        </w:rPr>
      </w:pPr>
      <w:r w:rsidRPr="00FA13F6">
        <w:rPr>
          <w:rFonts w:ascii="Times New Roman" w:hAnsi="Times New Roman"/>
          <w:b/>
          <w:bCs/>
          <w:color w:val="000000"/>
          <w:sz w:val="28"/>
          <w:szCs w:val="28"/>
        </w:rPr>
        <w:t>Out of five RMT Reps, three have been sacked and two have faced disciplinary actions.</w:t>
      </w:r>
    </w:p>
    <w:p w:rsidR="006B5F1E" w:rsidRPr="00FA13F6" w:rsidRDefault="006B5F1E" w:rsidP="006B5F1E">
      <w:pPr>
        <w:pStyle w:val="ListParagraph"/>
        <w:numPr>
          <w:ilvl w:val="0"/>
          <w:numId w:val="8"/>
        </w:numPr>
        <w:autoSpaceDE w:val="0"/>
        <w:autoSpaceDN w:val="0"/>
        <w:adjustRightInd w:val="0"/>
        <w:jc w:val="both"/>
        <w:rPr>
          <w:rFonts w:ascii="Times New Roman" w:hAnsi="Times New Roman"/>
          <w:b/>
          <w:bCs/>
          <w:color w:val="000000"/>
          <w:sz w:val="28"/>
          <w:szCs w:val="28"/>
        </w:rPr>
      </w:pPr>
      <w:r w:rsidRPr="00FA13F6">
        <w:rPr>
          <w:rFonts w:ascii="Times New Roman" w:hAnsi="Times New Roman"/>
          <w:b/>
          <w:bCs/>
          <w:color w:val="000000"/>
          <w:sz w:val="28"/>
          <w:szCs w:val="28"/>
        </w:rPr>
        <w:t>10% of RMT members have brought claims against Sodexo to Employment Tribunals. 20% have unresolved grievances</w:t>
      </w:r>
    </w:p>
    <w:p w:rsidR="008E122A" w:rsidRPr="00D96194" w:rsidRDefault="008F3C3D" w:rsidP="008B6707">
      <w:pPr>
        <w:pStyle w:val="NoSpacing"/>
        <w:jc w:val="both"/>
        <w:rPr>
          <w:rFonts w:ascii="Times New Roman" w:hAnsi="Times New Roman"/>
          <w:b/>
          <w:i/>
          <w:sz w:val="32"/>
          <w:szCs w:val="32"/>
        </w:rPr>
      </w:pPr>
      <w:r w:rsidRPr="00D96194">
        <w:rPr>
          <w:rFonts w:ascii="Times New Roman" w:hAnsi="Times New Roman"/>
          <w:b/>
          <w:i/>
          <w:sz w:val="32"/>
          <w:szCs w:val="32"/>
        </w:rPr>
        <w:lastRenderedPageBreak/>
        <w:t>S</w:t>
      </w:r>
      <w:r w:rsidR="008B6707" w:rsidRPr="00D96194">
        <w:rPr>
          <w:rFonts w:ascii="Times New Roman" w:hAnsi="Times New Roman"/>
          <w:b/>
          <w:i/>
          <w:sz w:val="32"/>
          <w:szCs w:val="32"/>
        </w:rPr>
        <w:t>ODEXO ON THE NEWS</w:t>
      </w:r>
      <w:r w:rsidRPr="00D96194">
        <w:rPr>
          <w:rFonts w:ascii="Times New Roman" w:hAnsi="Times New Roman"/>
          <w:b/>
          <w:i/>
          <w:sz w:val="32"/>
          <w:szCs w:val="32"/>
        </w:rPr>
        <w:t>...</w:t>
      </w:r>
    </w:p>
    <w:p w:rsidR="009A2F86" w:rsidRPr="00D96194" w:rsidRDefault="00FB7FEC" w:rsidP="008B6707">
      <w:pPr>
        <w:pStyle w:val="NoSpacing"/>
        <w:jc w:val="both"/>
        <w:rPr>
          <w:rFonts w:ascii="Times New Roman" w:hAnsi="Times New Roman"/>
        </w:rPr>
      </w:pPr>
      <w:r w:rsidRPr="00D96194">
        <w:rPr>
          <w:rFonts w:ascii="Times New Roman" w:hAnsi="Times New Roman"/>
        </w:rPr>
        <w:t>Sodex</w:t>
      </w:r>
      <w:r w:rsidR="00B81028" w:rsidRPr="00D96194">
        <w:rPr>
          <w:rFonts w:ascii="Times New Roman" w:hAnsi="Times New Roman"/>
        </w:rPr>
        <w:t>o is a multinational corporation raking in billions but paying workers below the living wage. It once had a handbook for managers on how to fight unions in the workplace.</w:t>
      </w:r>
      <w:r w:rsidR="008B6707" w:rsidRPr="00D96194">
        <w:rPr>
          <w:rFonts w:ascii="Times New Roman" w:hAnsi="Times New Roman"/>
        </w:rPr>
        <w:t xml:space="preserve"> </w:t>
      </w:r>
      <w:r w:rsidR="00B81028" w:rsidRPr="00D96194">
        <w:rPr>
          <w:rFonts w:ascii="Times New Roman" w:hAnsi="Times New Roman"/>
        </w:rPr>
        <w:t xml:space="preserve"> It also made an appearance in the well-known documentary </w:t>
      </w:r>
      <w:r w:rsidR="00B81028" w:rsidRPr="00D96194">
        <w:rPr>
          <w:rStyle w:val="Emphasis"/>
          <w:rFonts w:ascii="Times New Roman" w:hAnsi="Times New Roman"/>
        </w:rPr>
        <w:t xml:space="preserve">Super Size Me </w:t>
      </w:r>
      <w:r w:rsidR="00B81028" w:rsidRPr="00D96194">
        <w:rPr>
          <w:rFonts w:ascii="Times New Roman" w:hAnsi="Times New Roman"/>
        </w:rPr>
        <w:t>for its unhealthy food options in school, hospitals, care homes, prisons and other parts of the public sector.</w:t>
      </w:r>
    </w:p>
    <w:p w:rsidR="00B81028" w:rsidRPr="00D96194" w:rsidRDefault="00B81028" w:rsidP="008B6707">
      <w:pPr>
        <w:pStyle w:val="NoSpacing"/>
        <w:jc w:val="both"/>
        <w:rPr>
          <w:rFonts w:ascii="Times New Roman" w:hAnsi="Times New Roman"/>
        </w:rPr>
      </w:pPr>
      <w:r w:rsidRPr="00D96194">
        <w:rPr>
          <w:rFonts w:ascii="Times New Roman" w:hAnsi="Times New Roman"/>
        </w:rPr>
        <w:t xml:space="preserve">Sodexo </w:t>
      </w:r>
      <w:r w:rsidR="00FB7FEC" w:rsidRPr="00D96194">
        <w:rPr>
          <w:rFonts w:ascii="Times New Roman" w:hAnsi="Times New Roman"/>
        </w:rPr>
        <w:t>may be one of the Government’s major private contractors but it has a long history of both union-bashing and treating its workforce like dirt.</w:t>
      </w:r>
    </w:p>
    <w:p w:rsidR="00C101C0" w:rsidRPr="00D96194" w:rsidRDefault="00C101C0" w:rsidP="008B6707">
      <w:pPr>
        <w:pStyle w:val="NoSpacing"/>
        <w:jc w:val="both"/>
        <w:rPr>
          <w:rFonts w:ascii="Times New Roman" w:hAnsi="Times New Roman"/>
        </w:rPr>
      </w:pPr>
    </w:p>
    <w:p w:rsidR="00FA13F6" w:rsidRPr="00D96194" w:rsidRDefault="00C101C0" w:rsidP="008B6707">
      <w:pPr>
        <w:pStyle w:val="NoSpacing"/>
        <w:numPr>
          <w:ilvl w:val="0"/>
          <w:numId w:val="16"/>
        </w:numPr>
        <w:jc w:val="both"/>
        <w:rPr>
          <w:rFonts w:ascii="Times New Roman" w:hAnsi="Times New Roman"/>
          <w:i/>
          <w:sz w:val="32"/>
          <w:szCs w:val="32"/>
        </w:rPr>
      </w:pPr>
      <w:r w:rsidRPr="00D96194">
        <w:rPr>
          <w:rFonts w:ascii="Times New Roman" w:hAnsi="Times New Roman"/>
          <w:b/>
          <w:i/>
          <w:sz w:val="32"/>
          <w:szCs w:val="32"/>
        </w:rPr>
        <w:t>“</w:t>
      </w:r>
      <w:r w:rsidRPr="00D96194">
        <w:rPr>
          <w:rFonts w:ascii="Times New Roman" w:hAnsi="Times New Roman"/>
          <w:b/>
          <w:bCs/>
          <w:i/>
          <w:color w:val="000000"/>
          <w:sz w:val="32"/>
          <w:szCs w:val="32"/>
        </w:rPr>
        <w:t xml:space="preserve">Punch a black week” </w:t>
      </w:r>
    </w:p>
    <w:p w:rsidR="009A2F86" w:rsidRPr="00D96194" w:rsidRDefault="008B6707" w:rsidP="008B6707">
      <w:pPr>
        <w:pStyle w:val="NoSpacing"/>
        <w:jc w:val="both"/>
        <w:rPr>
          <w:rFonts w:ascii="Times New Roman" w:hAnsi="Times New Roman"/>
        </w:rPr>
      </w:pPr>
      <w:r w:rsidRPr="00D96194">
        <w:rPr>
          <w:rFonts w:ascii="Times New Roman" w:hAnsi="Times New Roman"/>
        </w:rPr>
        <w:t xml:space="preserve">Sodexo’s </w:t>
      </w:r>
      <w:r w:rsidR="00C101C0" w:rsidRPr="00D96194">
        <w:rPr>
          <w:rFonts w:ascii="Times New Roman" w:hAnsi="Times New Roman"/>
        </w:rPr>
        <w:t>Claims about racism in its defence division – sparked after an employee was hit by her director who said it was "</w:t>
      </w:r>
      <w:r w:rsidR="00C101C0" w:rsidRPr="00D96194">
        <w:rPr>
          <w:rFonts w:ascii="Times New Roman" w:hAnsi="Times New Roman"/>
          <w:b/>
          <w:i/>
        </w:rPr>
        <w:t>punch a black week</w:t>
      </w:r>
      <w:r w:rsidR="00C101C0" w:rsidRPr="00D96194">
        <w:rPr>
          <w:rFonts w:ascii="Times New Roman" w:hAnsi="Times New Roman"/>
        </w:rPr>
        <w:t>"</w:t>
      </w:r>
      <w:r w:rsidR="005C3FFF" w:rsidRPr="00D96194">
        <w:rPr>
          <w:rFonts w:ascii="Times New Roman" w:hAnsi="Times New Roman"/>
        </w:rPr>
        <w:t xml:space="preserve">  </w:t>
      </w:r>
      <w:r w:rsidR="00C82979" w:rsidRPr="00D96194">
        <w:rPr>
          <w:rFonts w:ascii="Times New Roman" w:hAnsi="Times New Roman"/>
        </w:rPr>
        <w:t xml:space="preserve">Sodexo accepted the events took place, </w:t>
      </w:r>
      <w:r w:rsidRPr="00D96194">
        <w:rPr>
          <w:rFonts w:ascii="Times New Roman" w:hAnsi="Times New Roman"/>
        </w:rPr>
        <w:t>t</w:t>
      </w:r>
      <w:r w:rsidR="00C82979" w:rsidRPr="00D96194">
        <w:rPr>
          <w:rFonts w:ascii="Times New Roman" w:hAnsi="Times New Roman"/>
        </w:rPr>
        <w:t>he black female manager left the company with a six-figure payout</w:t>
      </w:r>
      <w:r w:rsidR="009A2F86" w:rsidRPr="00D96194">
        <w:rPr>
          <w:rFonts w:ascii="Times New Roman" w:hAnsi="Times New Roman"/>
        </w:rPr>
        <w:t>.</w:t>
      </w:r>
    </w:p>
    <w:p w:rsidR="00FA13F6" w:rsidRPr="00D96194" w:rsidRDefault="00B90961" w:rsidP="008B6707">
      <w:pPr>
        <w:pStyle w:val="NoSpacing"/>
        <w:jc w:val="both"/>
        <w:rPr>
          <w:rFonts w:ascii="Times New Roman" w:hAnsi="Times New Roman"/>
        </w:rPr>
      </w:pPr>
      <w:r w:rsidRPr="00D96194">
        <w:rPr>
          <w:rFonts w:ascii="Times New Roman" w:hAnsi="Times New Roman"/>
        </w:rPr>
        <w:t xml:space="preserve">Sodexo’s </w:t>
      </w:r>
      <w:r w:rsidR="009A2F86" w:rsidRPr="00D96194">
        <w:rPr>
          <w:rFonts w:ascii="Times New Roman" w:hAnsi="Times New Roman"/>
        </w:rPr>
        <w:t xml:space="preserve">self-satisfaction is misleading and the </w:t>
      </w:r>
      <w:r w:rsidRPr="00D96194">
        <w:rPr>
          <w:rFonts w:ascii="Times New Roman" w:hAnsi="Times New Roman"/>
        </w:rPr>
        <w:t xml:space="preserve">culture of bullying and racism isn’t restricted to </w:t>
      </w:r>
      <w:r w:rsidR="008B6707" w:rsidRPr="00D96194">
        <w:rPr>
          <w:rFonts w:ascii="Times New Roman" w:hAnsi="Times New Roman"/>
        </w:rPr>
        <w:t>Sodexo’s UK operations.  Few years back</w:t>
      </w:r>
      <w:r w:rsidRPr="00D96194">
        <w:rPr>
          <w:rFonts w:ascii="Times New Roman" w:hAnsi="Times New Roman"/>
        </w:rPr>
        <w:t xml:space="preserve"> the company was forced to pay £47.2 million to settle a</w:t>
      </w:r>
      <w:r w:rsidR="009A2F86" w:rsidRPr="00D96194">
        <w:rPr>
          <w:rFonts w:ascii="Times New Roman" w:hAnsi="Times New Roman"/>
        </w:rPr>
        <w:t xml:space="preserve"> lawsuit brought against Sodexo. </w:t>
      </w:r>
      <w:r w:rsidR="00B81028" w:rsidRPr="00D96194">
        <w:rPr>
          <w:rFonts w:ascii="Times New Roman" w:hAnsi="Times New Roman"/>
        </w:rPr>
        <w:t>After all, there have been several charges made against Sodexo for discrimination, including one filed by thousands of black employees who claimed they were segregated</w:t>
      </w:r>
      <w:r w:rsidR="008B6707" w:rsidRPr="00D96194">
        <w:rPr>
          <w:rFonts w:ascii="Times New Roman" w:hAnsi="Times New Roman"/>
        </w:rPr>
        <w:t xml:space="preserve"> within the company—Sodexo paid </w:t>
      </w:r>
      <w:r w:rsidR="005C3FFF" w:rsidRPr="00D96194">
        <w:rPr>
          <w:rFonts w:ascii="Times New Roman" w:hAnsi="Times New Roman"/>
        </w:rPr>
        <w:t>million</w:t>
      </w:r>
      <w:r w:rsidR="00177AB7" w:rsidRPr="00D96194">
        <w:rPr>
          <w:rFonts w:ascii="Times New Roman" w:hAnsi="Times New Roman"/>
        </w:rPr>
        <w:t>s</w:t>
      </w:r>
      <w:r w:rsidR="005C3FFF" w:rsidRPr="00D96194">
        <w:rPr>
          <w:rFonts w:ascii="Times New Roman" w:hAnsi="Times New Roman"/>
        </w:rPr>
        <w:t xml:space="preserve"> to settle the suit.</w:t>
      </w:r>
    </w:p>
    <w:p w:rsidR="00850A0A" w:rsidRPr="00D96194" w:rsidRDefault="00604287" w:rsidP="008B6707">
      <w:pPr>
        <w:pStyle w:val="NoSpacing"/>
        <w:jc w:val="both"/>
        <w:rPr>
          <w:rFonts w:ascii="Times New Roman" w:hAnsi="Times New Roman"/>
          <w:b/>
          <w:bCs/>
          <w:color w:val="000000"/>
        </w:rPr>
      </w:pPr>
      <w:hyperlink r:id="rId15" w:history="1">
        <w:r w:rsidR="00850A0A" w:rsidRPr="00D96194">
          <w:rPr>
            <w:rStyle w:val="Hyperlink"/>
            <w:rFonts w:ascii="Times New Roman" w:hAnsi="Times New Roman"/>
            <w:b/>
            <w:bCs/>
          </w:rPr>
          <w:t>http://www.theguardian.com/uk-news/2014/jun/18/sodexo-military-contract-racism-allegations</w:t>
        </w:r>
      </w:hyperlink>
    </w:p>
    <w:p w:rsidR="00FA13F6" w:rsidRPr="00D96194" w:rsidRDefault="00FA13F6" w:rsidP="008B6707">
      <w:pPr>
        <w:pStyle w:val="NoSpacing"/>
        <w:jc w:val="both"/>
        <w:rPr>
          <w:rFonts w:ascii="Times New Roman" w:hAnsi="Times New Roman"/>
          <w:b/>
          <w:i/>
        </w:rPr>
      </w:pPr>
    </w:p>
    <w:p w:rsidR="00850A0A" w:rsidRPr="00D96194" w:rsidRDefault="00850A0A" w:rsidP="008B6707">
      <w:pPr>
        <w:pStyle w:val="NoSpacing"/>
        <w:numPr>
          <w:ilvl w:val="0"/>
          <w:numId w:val="16"/>
        </w:numPr>
        <w:jc w:val="both"/>
        <w:rPr>
          <w:rFonts w:ascii="Times New Roman" w:hAnsi="Times New Roman"/>
          <w:b/>
          <w:i/>
          <w:sz w:val="32"/>
          <w:szCs w:val="32"/>
        </w:rPr>
      </w:pPr>
      <w:r w:rsidRPr="00D96194">
        <w:rPr>
          <w:rFonts w:ascii="Times New Roman" w:hAnsi="Times New Roman"/>
          <w:b/>
          <w:i/>
          <w:sz w:val="32"/>
          <w:szCs w:val="32"/>
        </w:rPr>
        <w:t>Hospi</w:t>
      </w:r>
      <w:r w:rsidR="001A5F25" w:rsidRPr="00D96194">
        <w:rPr>
          <w:rFonts w:ascii="Times New Roman" w:hAnsi="Times New Roman"/>
          <w:b/>
          <w:i/>
          <w:sz w:val="32"/>
          <w:szCs w:val="32"/>
        </w:rPr>
        <w:t>tal trust ends £15m contact with</w:t>
      </w:r>
      <w:r w:rsidRPr="00D96194">
        <w:rPr>
          <w:rFonts w:ascii="Times New Roman" w:hAnsi="Times New Roman"/>
          <w:b/>
          <w:i/>
          <w:sz w:val="32"/>
          <w:szCs w:val="32"/>
        </w:rPr>
        <w:t xml:space="preserve"> private firm Sodexo</w:t>
      </w:r>
    </w:p>
    <w:p w:rsidR="00B81028" w:rsidRPr="00D96194" w:rsidRDefault="00B81028" w:rsidP="008B6707">
      <w:pPr>
        <w:pStyle w:val="NoSpacing"/>
        <w:jc w:val="both"/>
        <w:rPr>
          <w:rFonts w:ascii="Times New Roman" w:hAnsi="Times New Roman"/>
        </w:rPr>
      </w:pPr>
      <w:r w:rsidRPr="00D96194">
        <w:rPr>
          <w:rFonts w:ascii="Times New Roman" w:hAnsi="Times New Roman"/>
        </w:rPr>
        <w:t>Private firm Sodexo was awarded a £15 million a year contract to provide the services</w:t>
      </w:r>
      <w:r w:rsidR="00B90961" w:rsidRPr="00D96194">
        <w:rPr>
          <w:rFonts w:ascii="Times New Roman" w:hAnsi="Times New Roman"/>
        </w:rPr>
        <w:t xml:space="preserve"> </w:t>
      </w:r>
      <w:r w:rsidRPr="00D96194">
        <w:rPr>
          <w:rFonts w:ascii="Times New Roman" w:hAnsi="Times New Roman"/>
        </w:rPr>
        <w:t xml:space="preserve">in December 2012. </w:t>
      </w:r>
      <w:r w:rsidR="00B90961" w:rsidRPr="00D96194">
        <w:rPr>
          <w:rFonts w:ascii="Times New Roman" w:hAnsi="Times New Roman"/>
        </w:rPr>
        <w:t xml:space="preserve"> </w:t>
      </w:r>
      <w:r w:rsidRPr="00D96194">
        <w:rPr>
          <w:rFonts w:ascii="Times New Roman" w:hAnsi="Times New Roman"/>
        </w:rPr>
        <w:t>However it has been beset with problems from the start, including not giving staff their proper wages for four weeks over Christmas and the threat of industrial action the company’s failure to pay the living wage.</w:t>
      </w:r>
    </w:p>
    <w:p w:rsidR="00850A0A" w:rsidRPr="00D96194" w:rsidRDefault="00604287" w:rsidP="008B6707">
      <w:pPr>
        <w:pStyle w:val="NoSpacing"/>
        <w:jc w:val="both"/>
        <w:rPr>
          <w:rFonts w:ascii="Times New Roman" w:hAnsi="Times New Roman"/>
          <w:b/>
        </w:rPr>
      </w:pPr>
      <w:hyperlink r:id="rId16" w:history="1">
        <w:r w:rsidR="00850A0A" w:rsidRPr="00D96194">
          <w:rPr>
            <w:rStyle w:val="Hyperlink"/>
            <w:rFonts w:ascii="Times New Roman" w:hAnsi="Times New Roman"/>
            <w:b/>
          </w:rPr>
          <w:t>http://m.theargus.co.uk/news/11877982.Hospital_trust_ends___15m_contract_for_cleaning__catering_and_portering_from_private_firm_Sodexo/</w:t>
        </w:r>
      </w:hyperlink>
    </w:p>
    <w:p w:rsidR="00FA13F6" w:rsidRPr="00D96194" w:rsidRDefault="00FA13F6" w:rsidP="008B6707">
      <w:pPr>
        <w:pStyle w:val="NoSpacing"/>
        <w:jc w:val="both"/>
        <w:rPr>
          <w:rFonts w:ascii="Times New Roman" w:hAnsi="Times New Roman"/>
          <w:sz w:val="28"/>
          <w:szCs w:val="28"/>
        </w:rPr>
      </w:pPr>
    </w:p>
    <w:p w:rsidR="00B90961" w:rsidRPr="00D96194" w:rsidRDefault="00B90961" w:rsidP="008B6707">
      <w:pPr>
        <w:pStyle w:val="NoSpacing"/>
        <w:numPr>
          <w:ilvl w:val="0"/>
          <w:numId w:val="15"/>
        </w:numPr>
        <w:jc w:val="both"/>
        <w:rPr>
          <w:rFonts w:ascii="Times New Roman" w:eastAsia="Times New Roman" w:hAnsi="Times New Roman"/>
          <w:b/>
          <w:bCs/>
          <w:i/>
          <w:sz w:val="32"/>
          <w:szCs w:val="32"/>
          <w:lang w:eastAsia="en-GB"/>
        </w:rPr>
      </w:pPr>
      <w:r w:rsidRPr="00D96194">
        <w:rPr>
          <w:rFonts w:ascii="Times New Roman" w:eastAsia="Times New Roman" w:hAnsi="Times New Roman"/>
          <w:b/>
          <w:bCs/>
          <w:i/>
          <w:sz w:val="32"/>
          <w:szCs w:val="32"/>
          <w:lang w:eastAsia="en-GB"/>
        </w:rPr>
        <w:t xml:space="preserve">Hospital’s ‘fast food’ is unhealthy, protest Whittington staff. </w:t>
      </w:r>
    </w:p>
    <w:p w:rsidR="00B610A4" w:rsidRPr="00D96194" w:rsidRDefault="00B610A4" w:rsidP="008B6707">
      <w:pPr>
        <w:pStyle w:val="NoSpacing"/>
        <w:jc w:val="both"/>
        <w:rPr>
          <w:rFonts w:ascii="Times New Roman" w:eastAsia="Times New Roman" w:hAnsi="Times New Roman"/>
          <w:lang w:eastAsia="en-GB"/>
        </w:rPr>
      </w:pPr>
      <w:r w:rsidRPr="00D96194">
        <w:rPr>
          <w:rFonts w:ascii="Times New Roman" w:eastAsia="Times New Roman" w:hAnsi="Times New Roman"/>
          <w:lang w:eastAsia="en-GB"/>
        </w:rPr>
        <w:t>ARTERY-clogging fried chicken on sale in the Whittington Hospital restaurant does not set a good example of healthy living, union chiefs have warned.</w:t>
      </w:r>
    </w:p>
    <w:p w:rsidR="00FA13F6" w:rsidRPr="00D96194" w:rsidRDefault="00FA13F6" w:rsidP="008B6707">
      <w:pPr>
        <w:pStyle w:val="NoSpacing"/>
        <w:jc w:val="both"/>
        <w:rPr>
          <w:rFonts w:ascii="Times New Roman" w:eastAsia="Times New Roman" w:hAnsi="Times New Roman"/>
          <w:lang w:eastAsia="en-GB"/>
        </w:rPr>
      </w:pPr>
    </w:p>
    <w:p w:rsidR="00B610A4" w:rsidRPr="00D96194" w:rsidRDefault="00B610A4" w:rsidP="008B6707">
      <w:pPr>
        <w:pStyle w:val="NoSpacing"/>
        <w:jc w:val="both"/>
        <w:rPr>
          <w:rFonts w:ascii="Times New Roman" w:eastAsia="Times New Roman" w:hAnsi="Times New Roman"/>
          <w:lang w:eastAsia="en-GB"/>
        </w:rPr>
      </w:pPr>
      <w:r w:rsidRPr="00D96194">
        <w:rPr>
          <w:rFonts w:ascii="Times New Roman" w:eastAsia="Times New Roman" w:hAnsi="Times New Roman"/>
          <w:lang w:eastAsia="en-GB"/>
        </w:rPr>
        <w:t xml:space="preserve">Trade union Unison’s Whittington rep said: “They serve the unhealthiest food you can ever have. It is fast-food type, fried chicken and chips, and they think that is suitable for health workers. “Nurses in the diabetes clinic have complained about the food. And the prices have also nearly doubled on basic items. </w:t>
      </w:r>
    </w:p>
    <w:p w:rsidR="00FA13F6" w:rsidRPr="00D96194" w:rsidRDefault="00FA13F6" w:rsidP="008B6707">
      <w:pPr>
        <w:pStyle w:val="NoSpacing"/>
        <w:jc w:val="both"/>
        <w:rPr>
          <w:rFonts w:ascii="Times New Roman" w:eastAsia="Times New Roman" w:hAnsi="Times New Roman"/>
          <w:lang w:eastAsia="en-GB"/>
        </w:rPr>
      </w:pPr>
    </w:p>
    <w:p w:rsidR="00850A0A" w:rsidRPr="00D96194" w:rsidRDefault="00B610A4" w:rsidP="008B6707">
      <w:pPr>
        <w:pStyle w:val="NoSpacing"/>
        <w:jc w:val="both"/>
        <w:rPr>
          <w:rFonts w:ascii="Times New Roman" w:eastAsia="Times New Roman" w:hAnsi="Times New Roman"/>
          <w:lang w:eastAsia="en-GB"/>
        </w:rPr>
      </w:pPr>
      <w:r w:rsidRPr="00D96194">
        <w:rPr>
          <w:rFonts w:ascii="Times New Roman" w:eastAsia="Times New Roman" w:hAnsi="Times New Roman"/>
          <w:lang w:eastAsia="en-GB"/>
        </w:rPr>
        <w:t>Sodexo, which runs the patient meals service and on-site restaurant at University College Hospital, in Euston, provides a similar service to many other London hospitals, including Barking, Havering and Redbridge University Hospitals NHS Trust and Queen Mary’s Hospital, in Roehampton. </w:t>
      </w:r>
    </w:p>
    <w:p w:rsidR="00FA13F6" w:rsidRPr="00D96194" w:rsidRDefault="00604287" w:rsidP="008B6707">
      <w:pPr>
        <w:pStyle w:val="NoSpacing"/>
        <w:jc w:val="both"/>
        <w:rPr>
          <w:rFonts w:ascii="Times New Roman" w:eastAsia="Times New Roman" w:hAnsi="Times New Roman"/>
          <w:b/>
          <w:bCs/>
          <w:lang w:eastAsia="en-GB"/>
        </w:rPr>
      </w:pPr>
      <w:hyperlink r:id="rId17" w:history="1">
        <w:r w:rsidR="00850A0A" w:rsidRPr="00D96194">
          <w:rPr>
            <w:rStyle w:val="Hyperlink"/>
            <w:rFonts w:ascii="Times New Roman" w:eastAsia="Times New Roman" w:hAnsi="Times New Roman"/>
            <w:b/>
            <w:bCs/>
            <w:lang w:eastAsia="en-GB"/>
          </w:rPr>
          <w:t>http://www.islingtontribune.com/news/2014/dec/hospital%E2%80%99s-%E2%80%98fast-food%E2%80%99-unhealthy-protest-whittington-staff</w:t>
        </w:r>
      </w:hyperlink>
    </w:p>
    <w:p w:rsidR="00850A0A" w:rsidRPr="00D96194" w:rsidRDefault="00850A0A" w:rsidP="008B6707">
      <w:pPr>
        <w:pStyle w:val="NoSpacing"/>
        <w:jc w:val="both"/>
        <w:rPr>
          <w:rFonts w:ascii="Times New Roman" w:eastAsia="Times New Roman" w:hAnsi="Times New Roman"/>
          <w:lang w:eastAsia="en-GB"/>
        </w:rPr>
      </w:pPr>
    </w:p>
    <w:p w:rsidR="006A6D26" w:rsidRPr="00D96194" w:rsidRDefault="00D96194" w:rsidP="008B6707">
      <w:pPr>
        <w:pStyle w:val="NoSpacing"/>
        <w:numPr>
          <w:ilvl w:val="0"/>
          <w:numId w:val="15"/>
        </w:numPr>
        <w:jc w:val="both"/>
        <w:rPr>
          <w:rFonts w:ascii="Times New Roman" w:eastAsia="Times New Roman" w:hAnsi="Times New Roman"/>
          <w:b/>
          <w:i/>
          <w:sz w:val="32"/>
          <w:szCs w:val="32"/>
          <w:lang w:eastAsia="en-GB"/>
        </w:rPr>
      </w:pPr>
      <w:r>
        <w:rPr>
          <w:rFonts w:ascii="Times New Roman" w:hAnsi="Times New Roman"/>
          <w:b/>
          <w:i/>
          <w:sz w:val="32"/>
          <w:szCs w:val="32"/>
        </w:rPr>
        <w:t>“</w:t>
      </w:r>
      <w:r w:rsidR="0078524F" w:rsidRPr="00D96194">
        <w:rPr>
          <w:rFonts w:ascii="Times New Roman" w:hAnsi="Times New Roman"/>
          <w:b/>
          <w:i/>
          <w:sz w:val="32"/>
          <w:szCs w:val="32"/>
        </w:rPr>
        <w:t>T</w:t>
      </w:r>
      <w:r w:rsidR="002E0D33" w:rsidRPr="00D96194">
        <w:rPr>
          <w:rFonts w:ascii="Times New Roman" w:hAnsi="Times New Roman"/>
          <w:b/>
          <w:i/>
          <w:sz w:val="32"/>
          <w:szCs w:val="32"/>
        </w:rPr>
        <w:t>hey say Sodexo – we say: Oh no</w:t>
      </w:r>
      <w:r>
        <w:rPr>
          <w:rFonts w:ascii="Times New Roman" w:hAnsi="Times New Roman"/>
          <w:b/>
          <w:i/>
          <w:sz w:val="32"/>
          <w:szCs w:val="32"/>
        </w:rPr>
        <w:t>”</w:t>
      </w:r>
      <w:r w:rsidR="008B6707" w:rsidRPr="00D96194">
        <w:rPr>
          <w:rFonts w:ascii="Times New Roman" w:eastAsia="Times New Roman" w:hAnsi="Times New Roman"/>
          <w:b/>
          <w:i/>
          <w:sz w:val="32"/>
          <w:szCs w:val="32"/>
          <w:lang w:eastAsia="en-GB"/>
        </w:rPr>
        <w:t xml:space="preserve">  </w:t>
      </w:r>
      <w:r w:rsidR="008E122A" w:rsidRPr="00D96194">
        <w:rPr>
          <w:rFonts w:ascii="Times New Roman" w:eastAsia="Times New Roman" w:hAnsi="Times New Roman"/>
          <w:b/>
          <w:i/>
          <w:sz w:val="32"/>
          <w:szCs w:val="32"/>
          <w:lang w:eastAsia="en-GB"/>
        </w:rPr>
        <w:t>Sodexo hits probation services with massive redundancies</w:t>
      </w:r>
    </w:p>
    <w:p w:rsidR="0078524F" w:rsidRPr="00D96194" w:rsidRDefault="0078524F" w:rsidP="008B6707">
      <w:pPr>
        <w:pStyle w:val="NoSpacing"/>
        <w:jc w:val="both"/>
        <w:rPr>
          <w:rFonts w:ascii="Times New Roman" w:eastAsia="Times New Roman" w:hAnsi="Times New Roman"/>
          <w:lang w:eastAsia="en-GB"/>
        </w:rPr>
      </w:pPr>
      <w:r w:rsidRPr="00D96194">
        <w:rPr>
          <w:rFonts w:ascii="Times New Roman" w:eastAsia="Times New Roman" w:hAnsi="Times New Roman"/>
          <w:lang w:eastAsia="en-GB"/>
        </w:rPr>
        <w:t>We have also been told officially that Sodexo do not intend to honour the Enhanced Voluntary Redundancy (EVR) Scheme. This forms part of the agreed National Framework signed by the Ministry of Justice and the Trade Unions. The Secretary of State Chris Grayling gave all CRC’s a lump sum of money that was underwritten by him so that they could pay staff EVR if they needed to reduce the workforce. Sodexo have sai</w:t>
      </w:r>
      <w:r w:rsidR="008E122A" w:rsidRPr="00D96194">
        <w:rPr>
          <w:rFonts w:ascii="Times New Roman" w:eastAsia="Times New Roman" w:hAnsi="Times New Roman"/>
          <w:lang w:eastAsia="en-GB"/>
        </w:rPr>
        <w:t xml:space="preserve">d that they think this is </w:t>
      </w:r>
      <w:r w:rsidRPr="00D96194">
        <w:rPr>
          <w:rFonts w:ascii="Times New Roman" w:eastAsia="Times New Roman" w:hAnsi="Times New Roman"/>
          <w:lang w:eastAsia="en-GB"/>
        </w:rPr>
        <w:t>too expensive and will not be honouring this agreement.</w:t>
      </w:r>
    </w:p>
    <w:p w:rsidR="008E122A" w:rsidRPr="00D96194" w:rsidRDefault="008E122A" w:rsidP="008B6707">
      <w:pPr>
        <w:pStyle w:val="NoSpacing"/>
        <w:jc w:val="both"/>
        <w:rPr>
          <w:rFonts w:ascii="Times New Roman" w:eastAsia="Times New Roman" w:hAnsi="Times New Roman"/>
          <w:lang w:eastAsia="en-GB"/>
        </w:rPr>
      </w:pPr>
    </w:p>
    <w:p w:rsidR="0078524F" w:rsidRPr="00D96194" w:rsidRDefault="0078524F" w:rsidP="008B6707">
      <w:pPr>
        <w:pStyle w:val="NoSpacing"/>
        <w:jc w:val="both"/>
        <w:rPr>
          <w:rFonts w:ascii="Times New Roman" w:eastAsia="Times New Roman" w:hAnsi="Times New Roman"/>
          <w:lang w:eastAsia="en-GB"/>
        </w:rPr>
      </w:pPr>
      <w:r w:rsidRPr="00D96194">
        <w:rPr>
          <w:rFonts w:ascii="Times New Roman" w:eastAsia="Times New Roman" w:hAnsi="Times New Roman"/>
          <w:lang w:eastAsia="en-GB"/>
        </w:rPr>
        <w:t xml:space="preserve">The posts at risk cover all grades of staff from admin, PSO’s, PO’s, middle managers and corporate </w:t>
      </w:r>
      <w:r w:rsidR="008E122A" w:rsidRPr="00D96194">
        <w:rPr>
          <w:rFonts w:ascii="Times New Roman" w:eastAsia="Times New Roman" w:hAnsi="Times New Roman"/>
          <w:lang w:eastAsia="en-GB"/>
        </w:rPr>
        <w:t>services. Ian</w:t>
      </w:r>
      <w:r w:rsidRPr="00D96194">
        <w:rPr>
          <w:rFonts w:ascii="Times New Roman" w:eastAsia="Times New Roman" w:hAnsi="Times New Roman"/>
          <w:lang w:eastAsia="en-GB"/>
        </w:rPr>
        <w:t xml:space="preserve"> Lawrence, Napo General </w:t>
      </w:r>
      <w:r w:rsidR="008E122A" w:rsidRPr="00D96194">
        <w:rPr>
          <w:rFonts w:ascii="Times New Roman" w:eastAsia="Times New Roman" w:hAnsi="Times New Roman"/>
          <w:lang w:eastAsia="en-GB"/>
        </w:rPr>
        <w:t>Secretary said</w:t>
      </w:r>
      <w:r w:rsidRPr="00D96194">
        <w:rPr>
          <w:rFonts w:ascii="Times New Roman" w:eastAsia="Times New Roman" w:hAnsi="Times New Roman"/>
          <w:lang w:eastAsia="en-GB"/>
        </w:rPr>
        <w:t xml:space="preserve"> “we are angry and disappointed about this news. Probation </w:t>
      </w:r>
      <w:proofErr w:type="gramStart"/>
      <w:r w:rsidRPr="00D96194">
        <w:rPr>
          <w:rFonts w:ascii="Times New Roman" w:eastAsia="Times New Roman" w:hAnsi="Times New Roman"/>
          <w:lang w:eastAsia="en-GB"/>
        </w:rPr>
        <w:t>staff have</w:t>
      </w:r>
      <w:proofErr w:type="gramEnd"/>
      <w:r w:rsidRPr="00D96194">
        <w:rPr>
          <w:rFonts w:ascii="Times New Roman" w:eastAsia="Times New Roman" w:hAnsi="Times New Roman"/>
          <w:lang w:eastAsia="en-GB"/>
        </w:rPr>
        <w:t xml:space="preserve"> been through hell over the last 18 months dealing with Grayling’s so called reforms and now many of them are facing redundancy and job insecurity. When we met with Sodexo earlier this year they told us there would be no reductions in workforce. The use of call centres and machines instead of highly skilled staff is downright dangerous and will put the public at risk.”</w:t>
      </w:r>
    </w:p>
    <w:p w:rsidR="008F3C3D" w:rsidRPr="00D96194" w:rsidRDefault="00604287" w:rsidP="008B6707">
      <w:pPr>
        <w:pStyle w:val="NoSpacing"/>
        <w:jc w:val="both"/>
        <w:rPr>
          <w:rFonts w:ascii="Times New Roman" w:eastAsia="Times New Roman" w:hAnsi="Times New Roman"/>
          <w:b/>
          <w:lang w:eastAsia="en-GB"/>
        </w:rPr>
      </w:pPr>
      <w:hyperlink r:id="rId18" w:history="1">
        <w:r w:rsidR="008F3C3D" w:rsidRPr="00D96194">
          <w:rPr>
            <w:rStyle w:val="Hyperlink"/>
            <w:rFonts w:ascii="Times New Roman" w:eastAsia="Times New Roman" w:hAnsi="Times New Roman"/>
            <w:b/>
            <w:lang w:eastAsia="en-GB"/>
          </w:rPr>
          <w:t>https://www.napo.org.uk/news/sodexo-hits-probation-services-massive-redundancies-press-release</w:t>
        </w:r>
      </w:hyperlink>
    </w:p>
    <w:p w:rsidR="00EF5B68" w:rsidRPr="00D96194" w:rsidRDefault="00BD6B17" w:rsidP="00BD6B17">
      <w:pPr>
        <w:pStyle w:val="NoSpacing"/>
        <w:ind w:right="-213"/>
        <w:jc w:val="center"/>
        <w:rPr>
          <w:rFonts w:ascii="Times New Roman" w:hAnsi="Times New Roman"/>
          <w:b/>
          <w:i/>
          <w:color w:val="FF0000"/>
          <w:sz w:val="52"/>
          <w:szCs w:val="52"/>
        </w:rPr>
      </w:pPr>
      <w:r w:rsidRPr="00D96194">
        <w:rPr>
          <w:rFonts w:ascii="Times New Roman" w:hAnsi="Times New Roman"/>
          <w:b/>
          <w:i/>
          <w:color w:val="FF0000"/>
          <w:sz w:val="52"/>
          <w:szCs w:val="52"/>
        </w:rPr>
        <w:t>No more public money for Sodexo</w:t>
      </w:r>
      <w:r w:rsidR="00FF0E81" w:rsidRPr="00D96194">
        <w:rPr>
          <w:rFonts w:ascii="Times New Roman" w:hAnsi="Times New Roman"/>
          <w:b/>
          <w:i/>
          <w:color w:val="FF0000"/>
          <w:sz w:val="52"/>
          <w:szCs w:val="52"/>
        </w:rPr>
        <w:t>!</w:t>
      </w:r>
      <w:r w:rsidR="00EF5B68" w:rsidRPr="00D96194">
        <w:rPr>
          <w:rFonts w:ascii="Times New Roman" w:hAnsi="Times New Roman"/>
          <w:b/>
          <w:i/>
          <w:color w:val="FF0000"/>
          <w:sz w:val="52"/>
          <w:szCs w:val="52"/>
        </w:rPr>
        <w:t xml:space="preserve"> </w:t>
      </w:r>
    </w:p>
    <w:p w:rsidR="00D96194" w:rsidRDefault="008B6707" w:rsidP="00BD6B17">
      <w:pPr>
        <w:pStyle w:val="NoSpacing"/>
        <w:ind w:right="-213"/>
        <w:jc w:val="center"/>
        <w:rPr>
          <w:rFonts w:ascii="Times New Roman" w:hAnsi="Times New Roman"/>
          <w:b/>
          <w:i/>
          <w:color w:val="FF0000"/>
          <w:sz w:val="28"/>
          <w:szCs w:val="28"/>
        </w:rPr>
      </w:pPr>
      <w:r w:rsidRPr="00D96194">
        <w:rPr>
          <w:rFonts w:ascii="Times New Roman" w:hAnsi="Times New Roman"/>
          <w:b/>
          <w:i/>
          <w:color w:val="FF0000"/>
          <w:sz w:val="28"/>
          <w:szCs w:val="28"/>
        </w:rPr>
        <w:t>Join us on May-Day demonstration for workers’ rights outside Sodexo’s Head Office</w:t>
      </w:r>
    </w:p>
    <w:p w:rsidR="008B6707" w:rsidRPr="00D96194" w:rsidRDefault="008C1881" w:rsidP="00BD6B17">
      <w:pPr>
        <w:pStyle w:val="NoSpacing"/>
        <w:ind w:right="-213"/>
        <w:jc w:val="center"/>
        <w:rPr>
          <w:rFonts w:ascii="Times New Roman" w:hAnsi="Times New Roman"/>
          <w:b/>
          <w:i/>
          <w:color w:val="FF0000"/>
          <w:sz w:val="28"/>
          <w:szCs w:val="28"/>
        </w:rPr>
      </w:pPr>
      <w:r w:rsidRPr="00D96194">
        <w:rPr>
          <w:rFonts w:ascii="Times New Roman" w:hAnsi="Times New Roman"/>
          <w:b/>
          <w:i/>
          <w:color w:val="FF0000"/>
          <w:sz w:val="28"/>
          <w:szCs w:val="28"/>
        </w:rPr>
        <w:t xml:space="preserve"> </w:t>
      </w:r>
      <w:proofErr w:type="gramStart"/>
      <w:r w:rsidR="00A34796">
        <w:rPr>
          <w:rFonts w:ascii="Times New Roman" w:hAnsi="Times New Roman"/>
          <w:b/>
          <w:i/>
          <w:color w:val="FF0000"/>
          <w:sz w:val="28"/>
          <w:szCs w:val="28"/>
        </w:rPr>
        <w:t xml:space="preserve">From 1030hrs at </w:t>
      </w:r>
      <w:r w:rsidRPr="00D96194">
        <w:rPr>
          <w:rFonts w:ascii="Times New Roman" w:hAnsi="Times New Roman"/>
          <w:b/>
          <w:i/>
          <w:color w:val="FF0000"/>
          <w:sz w:val="28"/>
          <w:szCs w:val="28"/>
        </w:rPr>
        <w:t>One Southampton Row</w:t>
      </w:r>
      <w:r w:rsidR="00D96194">
        <w:rPr>
          <w:rFonts w:ascii="Times New Roman" w:hAnsi="Times New Roman"/>
          <w:b/>
          <w:i/>
          <w:color w:val="FF0000"/>
          <w:sz w:val="28"/>
          <w:szCs w:val="28"/>
        </w:rPr>
        <w:t>, Holborn, London.</w:t>
      </w:r>
      <w:proofErr w:type="gramEnd"/>
      <w:r w:rsidRPr="00D96194">
        <w:rPr>
          <w:rFonts w:ascii="Times New Roman" w:hAnsi="Times New Roman"/>
          <w:b/>
          <w:i/>
          <w:color w:val="FF0000"/>
          <w:sz w:val="28"/>
          <w:szCs w:val="28"/>
        </w:rPr>
        <w:t xml:space="preserve"> WC1B-5HA</w:t>
      </w:r>
    </w:p>
    <w:p w:rsidR="00BD6B17" w:rsidRPr="00FA13F6" w:rsidRDefault="00EF5B68" w:rsidP="00EF5B68">
      <w:pPr>
        <w:shd w:val="clear" w:color="auto" w:fill="003A1A"/>
        <w:autoSpaceDE w:val="0"/>
        <w:autoSpaceDN w:val="0"/>
        <w:adjustRightInd w:val="0"/>
        <w:spacing w:after="0" w:line="240" w:lineRule="auto"/>
        <w:ind w:right="-213"/>
        <w:rPr>
          <w:rFonts w:ascii="Times New Roman" w:hAnsi="Times New Roman"/>
          <w:b/>
          <w:bCs/>
          <w:color w:val="FFFFFF"/>
          <w:sz w:val="24"/>
          <w:szCs w:val="24"/>
        </w:rPr>
      </w:pPr>
      <w:r w:rsidRPr="00FA13F6">
        <w:rPr>
          <w:rFonts w:ascii="Times New Roman" w:hAnsi="Times New Roman"/>
          <w:noProof/>
          <w:sz w:val="24"/>
          <w:szCs w:val="24"/>
          <w:lang w:eastAsia="en-GB"/>
        </w:rPr>
        <w:drawing>
          <wp:inline distT="0" distB="0" distL="0" distR="0">
            <wp:extent cx="1427613" cy="395785"/>
            <wp:effectExtent l="19050" t="0" r="1137"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1427613" cy="395785"/>
                    </a:xfrm>
                    <a:prstGeom prst="rect">
                      <a:avLst/>
                    </a:prstGeom>
                    <a:noFill/>
                    <a:ln w="9525">
                      <a:noFill/>
                      <a:miter lim="800000"/>
                      <a:headEnd/>
                      <a:tailEnd/>
                    </a:ln>
                  </pic:spPr>
                </pic:pic>
              </a:graphicData>
            </a:graphic>
          </wp:inline>
        </w:drawing>
      </w:r>
      <w:r w:rsidRPr="00FA13F6">
        <w:rPr>
          <w:rFonts w:ascii="Times New Roman" w:hAnsi="Times New Roman"/>
          <w:b/>
          <w:bCs/>
          <w:color w:val="FFFFFF"/>
          <w:sz w:val="24"/>
          <w:szCs w:val="24"/>
        </w:rPr>
        <w:tab/>
      </w:r>
      <w:r w:rsidRPr="00FA13F6">
        <w:rPr>
          <w:rFonts w:ascii="Times New Roman" w:hAnsi="Times New Roman"/>
          <w:b/>
          <w:bCs/>
          <w:color w:val="FFFFFF"/>
          <w:sz w:val="24"/>
          <w:szCs w:val="24"/>
        </w:rPr>
        <w:tab/>
      </w:r>
      <w:r w:rsidRPr="00FA13F6">
        <w:rPr>
          <w:rFonts w:ascii="Times New Roman" w:hAnsi="Times New Roman"/>
          <w:b/>
          <w:bCs/>
          <w:color w:val="FFFFFF"/>
          <w:sz w:val="72"/>
          <w:szCs w:val="72"/>
        </w:rPr>
        <w:t>www.rmt.org.uk</w:t>
      </w:r>
    </w:p>
    <w:sectPr w:rsidR="00BD6B17" w:rsidRPr="00FA13F6" w:rsidSect="00407D56">
      <w:pgSz w:w="11906" w:h="16838"/>
      <w:pgMar w:top="426" w:right="566" w:bottom="284" w:left="284"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5pt;height:93.75pt;visibility:visible" o:bullet="t">
        <v:imagedata r:id="rId1" o:title=""/>
      </v:shape>
    </w:pict>
  </w:numPicBullet>
  <w:abstractNum w:abstractNumId="0">
    <w:nsid w:val="00253CD0"/>
    <w:multiLevelType w:val="hybridMultilevel"/>
    <w:tmpl w:val="5D3C37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D02810"/>
    <w:multiLevelType w:val="hybridMultilevel"/>
    <w:tmpl w:val="462ED5EC"/>
    <w:lvl w:ilvl="0" w:tplc="08090005">
      <w:start w:val="1"/>
      <w:numFmt w:val="bullet"/>
      <w:lvlText w:val=""/>
      <w:lvlJc w:val="left"/>
      <w:pPr>
        <w:ind w:left="-66" w:hanging="360"/>
      </w:pPr>
      <w:rPr>
        <w:rFonts w:ascii="Wingdings" w:hAnsi="Wingdings"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2">
    <w:nsid w:val="175C61CB"/>
    <w:multiLevelType w:val="hybridMultilevel"/>
    <w:tmpl w:val="F88C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632897"/>
    <w:multiLevelType w:val="hybridMultilevel"/>
    <w:tmpl w:val="BE0A1E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383E8F"/>
    <w:multiLevelType w:val="hybridMultilevel"/>
    <w:tmpl w:val="EE1A1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A52FB1"/>
    <w:multiLevelType w:val="hybridMultilevel"/>
    <w:tmpl w:val="D08C2D7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505A65C2"/>
    <w:multiLevelType w:val="hybridMultilevel"/>
    <w:tmpl w:val="423ECC66"/>
    <w:lvl w:ilvl="0" w:tplc="21CC0F52">
      <w:start w:val="1"/>
      <w:numFmt w:val="bullet"/>
      <w:lvlText w:val=""/>
      <w:lvlPicBulletId w:val="0"/>
      <w:lvlJc w:val="left"/>
      <w:pPr>
        <w:tabs>
          <w:tab w:val="num" w:pos="720"/>
        </w:tabs>
        <w:ind w:left="720" w:hanging="360"/>
      </w:pPr>
      <w:rPr>
        <w:rFonts w:ascii="Symbol" w:hAnsi="Symbol" w:hint="default"/>
      </w:rPr>
    </w:lvl>
    <w:lvl w:ilvl="1" w:tplc="242C2258" w:tentative="1">
      <w:start w:val="1"/>
      <w:numFmt w:val="bullet"/>
      <w:lvlText w:val=""/>
      <w:lvlJc w:val="left"/>
      <w:pPr>
        <w:tabs>
          <w:tab w:val="num" w:pos="1440"/>
        </w:tabs>
        <w:ind w:left="1440" w:hanging="360"/>
      </w:pPr>
      <w:rPr>
        <w:rFonts w:ascii="Symbol" w:hAnsi="Symbol" w:hint="default"/>
      </w:rPr>
    </w:lvl>
    <w:lvl w:ilvl="2" w:tplc="006C9D3C" w:tentative="1">
      <w:start w:val="1"/>
      <w:numFmt w:val="bullet"/>
      <w:lvlText w:val=""/>
      <w:lvlJc w:val="left"/>
      <w:pPr>
        <w:tabs>
          <w:tab w:val="num" w:pos="2160"/>
        </w:tabs>
        <w:ind w:left="2160" w:hanging="360"/>
      </w:pPr>
      <w:rPr>
        <w:rFonts w:ascii="Symbol" w:hAnsi="Symbol" w:hint="default"/>
      </w:rPr>
    </w:lvl>
    <w:lvl w:ilvl="3" w:tplc="A3128E54" w:tentative="1">
      <w:start w:val="1"/>
      <w:numFmt w:val="bullet"/>
      <w:lvlText w:val=""/>
      <w:lvlJc w:val="left"/>
      <w:pPr>
        <w:tabs>
          <w:tab w:val="num" w:pos="2880"/>
        </w:tabs>
        <w:ind w:left="2880" w:hanging="360"/>
      </w:pPr>
      <w:rPr>
        <w:rFonts w:ascii="Symbol" w:hAnsi="Symbol" w:hint="default"/>
      </w:rPr>
    </w:lvl>
    <w:lvl w:ilvl="4" w:tplc="CB1EF920" w:tentative="1">
      <w:start w:val="1"/>
      <w:numFmt w:val="bullet"/>
      <w:lvlText w:val=""/>
      <w:lvlJc w:val="left"/>
      <w:pPr>
        <w:tabs>
          <w:tab w:val="num" w:pos="3600"/>
        </w:tabs>
        <w:ind w:left="3600" w:hanging="360"/>
      </w:pPr>
      <w:rPr>
        <w:rFonts w:ascii="Symbol" w:hAnsi="Symbol" w:hint="default"/>
      </w:rPr>
    </w:lvl>
    <w:lvl w:ilvl="5" w:tplc="D324C47E" w:tentative="1">
      <w:start w:val="1"/>
      <w:numFmt w:val="bullet"/>
      <w:lvlText w:val=""/>
      <w:lvlJc w:val="left"/>
      <w:pPr>
        <w:tabs>
          <w:tab w:val="num" w:pos="4320"/>
        </w:tabs>
        <w:ind w:left="4320" w:hanging="360"/>
      </w:pPr>
      <w:rPr>
        <w:rFonts w:ascii="Symbol" w:hAnsi="Symbol" w:hint="default"/>
      </w:rPr>
    </w:lvl>
    <w:lvl w:ilvl="6" w:tplc="A2CCE002" w:tentative="1">
      <w:start w:val="1"/>
      <w:numFmt w:val="bullet"/>
      <w:lvlText w:val=""/>
      <w:lvlJc w:val="left"/>
      <w:pPr>
        <w:tabs>
          <w:tab w:val="num" w:pos="5040"/>
        </w:tabs>
        <w:ind w:left="5040" w:hanging="360"/>
      </w:pPr>
      <w:rPr>
        <w:rFonts w:ascii="Symbol" w:hAnsi="Symbol" w:hint="default"/>
      </w:rPr>
    </w:lvl>
    <w:lvl w:ilvl="7" w:tplc="3CE0B716" w:tentative="1">
      <w:start w:val="1"/>
      <w:numFmt w:val="bullet"/>
      <w:lvlText w:val=""/>
      <w:lvlJc w:val="left"/>
      <w:pPr>
        <w:tabs>
          <w:tab w:val="num" w:pos="5760"/>
        </w:tabs>
        <w:ind w:left="5760" w:hanging="360"/>
      </w:pPr>
      <w:rPr>
        <w:rFonts w:ascii="Symbol" w:hAnsi="Symbol" w:hint="default"/>
      </w:rPr>
    </w:lvl>
    <w:lvl w:ilvl="8" w:tplc="52A85B44" w:tentative="1">
      <w:start w:val="1"/>
      <w:numFmt w:val="bullet"/>
      <w:lvlText w:val=""/>
      <w:lvlJc w:val="left"/>
      <w:pPr>
        <w:tabs>
          <w:tab w:val="num" w:pos="6480"/>
        </w:tabs>
        <w:ind w:left="6480" w:hanging="360"/>
      </w:pPr>
      <w:rPr>
        <w:rFonts w:ascii="Symbol" w:hAnsi="Symbol" w:hint="default"/>
      </w:rPr>
    </w:lvl>
  </w:abstractNum>
  <w:abstractNum w:abstractNumId="7">
    <w:nsid w:val="62390066"/>
    <w:multiLevelType w:val="hybridMultilevel"/>
    <w:tmpl w:val="064E2D06"/>
    <w:lvl w:ilvl="0" w:tplc="B6683FEE">
      <w:start w:val="1"/>
      <w:numFmt w:val="bullet"/>
      <w:lvlText w:val=""/>
      <w:lvlPicBulletId w:val="0"/>
      <w:lvlJc w:val="left"/>
      <w:pPr>
        <w:tabs>
          <w:tab w:val="num" w:pos="720"/>
        </w:tabs>
        <w:ind w:left="720" w:hanging="360"/>
      </w:pPr>
      <w:rPr>
        <w:rFonts w:ascii="Symbol" w:hAnsi="Symbol" w:hint="default"/>
      </w:rPr>
    </w:lvl>
    <w:lvl w:ilvl="1" w:tplc="167E2E98" w:tentative="1">
      <w:start w:val="1"/>
      <w:numFmt w:val="bullet"/>
      <w:lvlText w:val=""/>
      <w:lvlJc w:val="left"/>
      <w:pPr>
        <w:tabs>
          <w:tab w:val="num" w:pos="1440"/>
        </w:tabs>
        <w:ind w:left="1440" w:hanging="360"/>
      </w:pPr>
      <w:rPr>
        <w:rFonts w:ascii="Symbol" w:hAnsi="Symbol" w:hint="default"/>
      </w:rPr>
    </w:lvl>
    <w:lvl w:ilvl="2" w:tplc="EC32E5F4" w:tentative="1">
      <w:start w:val="1"/>
      <w:numFmt w:val="bullet"/>
      <w:lvlText w:val=""/>
      <w:lvlJc w:val="left"/>
      <w:pPr>
        <w:tabs>
          <w:tab w:val="num" w:pos="2160"/>
        </w:tabs>
        <w:ind w:left="2160" w:hanging="360"/>
      </w:pPr>
      <w:rPr>
        <w:rFonts w:ascii="Symbol" w:hAnsi="Symbol" w:hint="default"/>
      </w:rPr>
    </w:lvl>
    <w:lvl w:ilvl="3" w:tplc="721029D2" w:tentative="1">
      <w:start w:val="1"/>
      <w:numFmt w:val="bullet"/>
      <w:lvlText w:val=""/>
      <w:lvlJc w:val="left"/>
      <w:pPr>
        <w:tabs>
          <w:tab w:val="num" w:pos="2880"/>
        </w:tabs>
        <w:ind w:left="2880" w:hanging="360"/>
      </w:pPr>
      <w:rPr>
        <w:rFonts w:ascii="Symbol" w:hAnsi="Symbol" w:hint="default"/>
      </w:rPr>
    </w:lvl>
    <w:lvl w:ilvl="4" w:tplc="B1D25B92" w:tentative="1">
      <w:start w:val="1"/>
      <w:numFmt w:val="bullet"/>
      <w:lvlText w:val=""/>
      <w:lvlJc w:val="left"/>
      <w:pPr>
        <w:tabs>
          <w:tab w:val="num" w:pos="3600"/>
        </w:tabs>
        <w:ind w:left="3600" w:hanging="360"/>
      </w:pPr>
      <w:rPr>
        <w:rFonts w:ascii="Symbol" w:hAnsi="Symbol" w:hint="default"/>
      </w:rPr>
    </w:lvl>
    <w:lvl w:ilvl="5" w:tplc="8B969758" w:tentative="1">
      <w:start w:val="1"/>
      <w:numFmt w:val="bullet"/>
      <w:lvlText w:val=""/>
      <w:lvlJc w:val="left"/>
      <w:pPr>
        <w:tabs>
          <w:tab w:val="num" w:pos="4320"/>
        </w:tabs>
        <w:ind w:left="4320" w:hanging="360"/>
      </w:pPr>
      <w:rPr>
        <w:rFonts w:ascii="Symbol" w:hAnsi="Symbol" w:hint="default"/>
      </w:rPr>
    </w:lvl>
    <w:lvl w:ilvl="6" w:tplc="6F767948" w:tentative="1">
      <w:start w:val="1"/>
      <w:numFmt w:val="bullet"/>
      <w:lvlText w:val=""/>
      <w:lvlJc w:val="left"/>
      <w:pPr>
        <w:tabs>
          <w:tab w:val="num" w:pos="5040"/>
        </w:tabs>
        <w:ind w:left="5040" w:hanging="360"/>
      </w:pPr>
      <w:rPr>
        <w:rFonts w:ascii="Symbol" w:hAnsi="Symbol" w:hint="default"/>
      </w:rPr>
    </w:lvl>
    <w:lvl w:ilvl="7" w:tplc="59A0E7BC" w:tentative="1">
      <w:start w:val="1"/>
      <w:numFmt w:val="bullet"/>
      <w:lvlText w:val=""/>
      <w:lvlJc w:val="left"/>
      <w:pPr>
        <w:tabs>
          <w:tab w:val="num" w:pos="5760"/>
        </w:tabs>
        <w:ind w:left="5760" w:hanging="360"/>
      </w:pPr>
      <w:rPr>
        <w:rFonts w:ascii="Symbol" w:hAnsi="Symbol" w:hint="default"/>
      </w:rPr>
    </w:lvl>
    <w:lvl w:ilvl="8" w:tplc="B9905428" w:tentative="1">
      <w:start w:val="1"/>
      <w:numFmt w:val="bullet"/>
      <w:lvlText w:val=""/>
      <w:lvlJc w:val="left"/>
      <w:pPr>
        <w:tabs>
          <w:tab w:val="num" w:pos="6480"/>
        </w:tabs>
        <w:ind w:left="6480" w:hanging="360"/>
      </w:pPr>
      <w:rPr>
        <w:rFonts w:ascii="Symbol" w:hAnsi="Symbol" w:hint="default"/>
      </w:rPr>
    </w:lvl>
  </w:abstractNum>
  <w:abstractNum w:abstractNumId="8">
    <w:nsid w:val="72920E55"/>
    <w:multiLevelType w:val="hybridMultilevel"/>
    <w:tmpl w:val="30B855B8"/>
    <w:lvl w:ilvl="0" w:tplc="0658AC80">
      <w:start w:val="1"/>
      <w:numFmt w:val="bullet"/>
      <w:lvlText w:val=""/>
      <w:lvlPicBulletId w:val="0"/>
      <w:lvlJc w:val="left"/>
      <w:pPr>
        <w:tabs>
          <w:tab w:val="num" w:pos="720"/>
        </w:tabs>
        <w:ind w:left="720" w:hanging="360"/>
      </w:pPr>
      <w:rPr>
        <w:rFonts w:ascii="Symbol" w:hAnsi="Symbol" w:hint="default"/>
      </w:rPr>
    </w:lvl>
    <w:lvl w:ilvl="1" w:tplc="511C36AA" w:tentative="1">
      <w:start w:val="1"/>
      <w:numFmt w:val="bullet"/>
      <w:lvlText w:val=""/>
      <w:lvlJc w:val="left"/>
      <w:pPr>
        <w:tabs>
          <w:tab w:val="num" w:pos="1440"/>
        </w:tabs>
        <w:ind w:left="1440" w:hanging="360"/>
      </w:pPr>
      <w:rPr>
        <w:rFonts w:ascii="Symbol" w:hAnsi="Symbol" w:hint="default"/>
      </w:rPr>
    </w:lvl>
    <w:lvl w:ilvl="2" w:tplc="96FCE7AA" w:tentative="1">
      <w:start w:val="1"/>
      <w:numFmt w:val="bullet"/>
      <w:lvlText w:val=""/>
      <w:lvlJc w:val="left"/>
      <w:pPr>
        <w:tabs>
          <w:tab w:val="num" w:pos="2160"/>
        </w:tabs>
        <w:ind w:left="2160" w:hanging="360"/>
      </w:pPr>
      <w:rPr>
        <w:rFonts w:ascii="Symbol" w:hAnsi="Symbol" w:hint="default"/>
      </w:rPr>
    </w:lvl>
    <w:lvl w:ilvl="3" w:tplc="F3361F26" w:tentative="1">
      <w:start w:val="1"/>
      <w:numFmt w:val="bullet"/>
      <w:lvlText w:val=""/>
      <w:lvlJc w:val="left"/>
      <w:pPr>
        <w:tabs>
          <w:tab w:val="num" w:pos="2880"/>
        </w:tabs>
        <w:ind w:left="2880" w:hanging="360"/>
      </w:pPr>
      <w:rPr>
        <w:rFonts w:ascii="Symbol" w:hAnsi="Symbol" w:hint="default"/>
      </w:rPr>
    </w:lvl>
    <w:lvl w:ilvl="4" w:tplc="453EE6BE" w:tentative="1">
      <w:start w:val="1"/>
      <w:numFmt w:val="bullet"/>
      <w:lvlText w:val=""/>
      <w:lvlJc w:val="left"/>
      <w:pPr>
        <w:tabs>
          <w:tab w:val="num" w:pos="3600"/>
        </w:tabs>
        <w:ind w:left="3600" w:hanging="360"/>
      </w:pPr>
      <w:rPr>
        <w:rFonts w:ascii="Symbol" w:hAnsi="Symbol" w:hint="default"/>
      </w:rPr>
    </w:lvl>
    <w:lvl w:ilvl="5" w:tplc="CC6871A2" w:tentative="1">
      <w:start w:val="1"/>
      <w:numFmt w:val="bullet"/>
      <w:lvlText w:val=""/>
      <w:lvlJc w:val="left"/>
      <w:pPr>
        <w:tabs>
          <w:tab w:val="num" w:pos="4320"/>
        </w:tabs>
        <w:ind w:left="4320" w:hanging="360"/>
      </w:pPr>
      <w:rPr>
        <w:rFonts w:ascii="Symbol" w:hAnsi="Symbol" w:hint="default"/>
      </w:rPr>
    </w:lvl>
    <w:lvl w:ilvl="6" w:tplc="D774F5FA" w:tentative="1">
      <w:start w:val="1"/>
      <w:numFmt w:val="bullet"/>
      <w:lvlText w:val=""/>
      <w:lvlJc w:val="left"/>
      <w:pPr>
        <w:tabs>
          <w:tab w:val="num" w:pos="5040"/>
        </w:tabs>
        <w:ind w:left="5040" w:hanging="360"/>
      </w:pPr>
      <w:rPr>
        <w:rFonts w:ascii="Symbol" w:hAnsi="Symbol" w:hint="default"/>
      </w:rPr>
    </w:lvl>
    <w:lvl w:ilvl="7" w:tplc="29AAD82C" w:tentative="1">
      <w:start w:val="1"/>
      <w:numFmt w:val="bullet"/>
      <w:lvlText w:val=""/>
      <w:lvlJc w:val="left"/>
      <w:pPr>
        <w:tabs>
          <w:tab w:val="num" w:pos="5760"/>
        </w:tabs>
        <w:ind w:left="5760" w:hanging="360"/>
      </w:pPr>
      <w:rPr>
        <w:rFonts w:ascii="Symbol" w:hAnsi="Symbol" w:hint="default"/>
      </w:rPr>
    </w:lvl>
    <w:lvl w:ilvl="8" w:tplc="9754FCBC" w:tentative="1">
      <w:start w:val="1"/>
      <w:numFmt w:val="bullet"/>
      <w:lvlText w:val=""/>
      <w:lvlJc w:val="left"/>
      <w:pPr>
        <w:tabs>
          <w:tab w:val="num" w:pos="6480"/>
        </w:tabs>
        <w:ind w:left="6480" w:hanging="360"/>
      </w:pPr>
      <w:rPr>
        <w:rFonts w:ascii="Symbol" w:hAnsi="Symbol" w:hint="default"/>
      </w:rPr>
    </w:lvl>
  </w:abstractNum>
  <w:abstractNum w:abstractNumId="9">
    <w:nsid w:val="7465057E"/>
    <w:multiLevelType w:val="hybridMultilevel"/>
    <w:tmpl w:val="D8249510"/>
    <w:lvl w:ilvl="0" w:tplc="3488D1CC">
      <w:start w:val="1"/>
      <w:numFmt w:val="bullet"/>
      <w:lvlText w:val=""/>
      <w:lvlPicBulletId w:val="0"/>
      <w:lvlJc w:val="left"/>
      <w:pPr>
        <w:tabs>
          <w:tab w:val="num" w:pos="720"/>
        </w:tabs>
        <w:ind w:left="720" w:hanging="360"/>
      </w:pPr>
      <w:rPr>
        <w:rFonts w:ascii="Symbol" w:hAnsi="Symbol" w:hint="default"/>
      </w:rPr>
    </w:lvl>
    <w:lvl w:ilvl="1" w:tplc="FEA6F356" w:tentative="1">
      <w:start w:val="1"/>
      <w:numFmt w:val="bullet"/>
      <w:lvlText w:val=""/>
      <w:lvlJc w:val="left"/>
      <w:pPr>
        <w:tabs>
          <w:tab w:val="num" w:pos="1440"/>
        </w:tabs>
        <w:ind w:left="1440" w:hanging="360"/>
      </w:pPr>
      <w:rPr>
        <w:rFonts w:ascii="Symbol" w:hAnsi="Symbol" w:hint="default"/>
      </w:rPr>
    </w:lvl>
    <w:lvl w:ilvl="2" w:tplc="DBF871DC" w:tentative="1">
      <w:start w:val="1"/>
      <w:numFmt w:val="bullet"/>
      <w:lvlText w:val=""/>
      <w:lvlJc w:val="left"/>
      <w:pPr>
        <w:tabs>
          <w:tab w:val="num" w:pos="2160"/>
        </w:tabs>
        <w:ind w:left="2160" w:hanging="360"/>
      </w:pPr>
      <w:rPr>
        <w:rFonts w:ascii="Symbol" w:hAnsi="Symbol" w:hint="default"/>
      </w:rPr>
    </w:lvl>
    <w:lvl w:ilvl="3" w:tplc="89920836" w:tentative="1">
      <w:start w:val="1"/>
      <w:numFmt w:val="bullet"/>
      <w:lvlText w:val=""/>
      <w:lvlJc w:val="left"/>
      <w:pPr>
        <w:tabs>
          <w:tab w:val="num" w:pos="2880"/>
        </w:tabs>
        <w:ind w:left="2880" w:hanging="360"/>
      </w:pPr>
      <w:rPr>
        <w:rFonts w:ascii="Symbol" w:hAnsi="Symbol" w:hint="default"/>
      </w:rPr>
    </w:lvl>
    <w:lvl w:ilvl="4" w:tplc="7FB6D780" w:tentative="1">
      <w:start w:val="1"/>
      <w:numFmt w:val="bullet"/>
      <w:lvlText w:val=""/>
      <w:lvlJc w:val="left"/>
      <w:pPr>
        <w:tabs>
          <w:tab w:val="num" w:pos="3600"/>
        </w:tabs>
        <w:ind w:left="3600" w:hanging="360"/>
      </w:pPr>
      <w:rPr>
        <w:rFonts w:ascii="Symbol" w:hAnsi="Symbol" w:hint="default"/>
      </w:rPr>
    </w:lvl>
    <w:lvl w:ilvl="5" w:tplc="01A44C72" w:tentative="1">
      <w:start w:val="1"/>
      <w:numFmt w:val="bullet"/>
      <w:lvlText w:val=""/>
      <w:lvlJc w:val="left"/>
      <w:pPr>
        <w:tabs>
          <w:tab w:val="num" w:pos="4320"/>
        </w:tabs>
        <w:ind w:left="4320" w:hanging="360"/>
      </w:pPr>
      <w:rPr>
        <w:rFonts w:ascii="Symbol" w:hAnsi="Symbol" w:hint="default"/>
      </w:rPr>
    </w:lvl>
    <w:lvl w:ilvl="6" w:tplc="135C198E" w:tentative="1">
      <w:start w:val="1"/>
      <w:numFmt w:val="bullet"/>
      <w:lvlText w:val=""/>
      <w:lvlJc w:val="left"/>
      <w:pPr>
        <w:tabs>
          <w:tab w:val="num" w:pos="5040"/>
        </w:tabs>
        <w:ind w:left="5040" w:hanging="360"/>
      </w:pPr>
      <w:rPr>
        <w:rFonts w:ascii="Symbol" w:hAnsi="Symbol" w:hint="default"/>
      </w:rPr>
    </w:lvl>
    <w:lvl w:ilvl="7" w:tplc="AD762732" w:tentative="1">
      <w:start w:val="1"/>
      <w:numFmt w:val="bullet"/>
      <w:lvlText w:val=""/>
      <w:lvlJc w:val="left"/>
      <w:pPr>
        <w:tabs>
          <w:tab w:val="num" w:pos="5760"/>
        </w:tabs>
        <w:ind w:left="5760" w:hanging="360"/>
      </w:pPr>
      <w:rPr>
        <w:rFonts w:ascii="Symbol" w:hAnsi="Symbol" w:hint="default"/>
      </w:rPr>
    </w:lvl>
    <w:lvl w:ilvl="8" w:tplc="EE642756" w:tentative="1">
      <w:start w:val="1"/>
      <w:numFmt w:val="bullet"/>
      <w:lvlText w:val=""/>
      <w:lvlJc w:val="left"/>
      <w:pPr>
        <w:tabs>
          <w:tab w:val="num" w:pos="6480"/>
        </w:tabs>
        <w:ind w:left="6480" w:hanging="360"/>
      </w:pPr>
      <w:rPr>
        <w:rFonts w:ascii="Symbol" w:hAnsi="Symbol" w:hint="default"/>
      </w:rPr>
    </w:lvl>
  </w:abstractNum>
  <w:abstractNum w:abstractNumId="10">
    <w:nsid w:val="74CD1E20"/>
    <w:multiLevelType w:val="hybridMultilevel"/>
    <w:tmpl w:val="EFF663DC"/>
    <w:lvl w:ilvl="0" w:tplc="564AD06E">
      <w:start w:val="1"/>
      <w:numFmt w:val="bullet"/>
      <w:lvlText w:val=""/>
      <w:lvlPicBulletId w:val="0"/>
      <w:lvlJc w:val="left"/>
      <w:pPr>
        <w:tabs>
          <w:tab w:val="num" w:pos="720"/>
        </w:tabs>
        <w:ind w:left="720" w:hanging="360"/>
      </w:pPr>
      <w:rPr>
        <w:rFonts w:ascii="Symbol" w:hAnsi="Symbol" w:hint="default"/>
      </w:rPr>
    </w:lvl>
    <w:lvl w:ilvl="1" w:tplc="AF500BCE" w:tentative="1">
      <w:start w:val="1"/>
      <w:numFmt w:val="bullet"/>
      <w:lvlText w:val=""/>
      <w:lvlJc w:val="left"/>
      <w:pPr>
        <w:tabs>
          <w:tab w:val="num" w:pos="1440"/>
        </w:tabs>
        <w:ind w:left="1440" w:hanging="360"/>
      </w:pPr>
      <w:rPr>
        <w:rFonts w:ascii="Symbol" w:hAnsi="Symbol" w:hint="default"/>
      </w:rPr>
    </w:lvl>
    <w:lvl w:ilvl="2" w:tplc="5EF0B55C" w:tentative="1">
      <w:start w:val="1"/>
      <w:numFmt w:val="bullet"/>
      <w:lvlText w:val=""/>
      <w:lvlJc w:val="left"/>
      <w:pPr>
        <w:tabs>
          <w:tab w:val="num" w:pos="2160"/>
        </w:tabs>
        <w:ind w:left="2160" w:hanging="360"/>
      </w:pPr>
      <w:rPr>
        <w:rFonts w:ascii="Symbol" w:hAnsi="Symbol" w:hint="default"/>
      </w:rPr>
    </w:lvl>
    <w:lvl w:ilvl="3" w:tplc="01DCA5C8" w:tentative="1">
      <w:start w:val="1"/>
      <w:numFmt w:val="bullet"/>
      <w:lvlText w:val=""/>
      <w:lvlJc w:val="left"/>
      <w:pPr>
        <w:tabs>
          <w:tab w:val="num" w:pos="2880"/>
        </w:tabs>
        <w:ind w:left="2880" w:hanging="360"/>
      </w:pPr>
      <w:rPr>
        <w:rFonts w:ascii="Symbol" w:hAnsi="Symbol" w:hint="default"/>
      </w:rPr>
    </w:lvl>
    <w:lvl w:ilvl="4" w:tplc="8092F906" w:tentative="1">
      <w:start w:val="1"/>
      <w:numFmt w:val="bullet"/>
      <w:lvlText w:val=""/>
      <w:lvlJc w:val="left"/>
      <w:pPr>
        <w:tabs>
          <w:tab w:val="num" w:pos="3600"/>
        </w:tabs>
        <w:ind w:left="3600" w:hanging="360"/>
      </w:pPr>
      <w:rPr>
        <w:rFonts w:ascii="Symbol" w:hAnsi="Symbol" w:hint="default"/>
      </w:rPr>
    </w:lvl>
    <w:lvl w:ilvl="5" w:tplc="FE580560" w:tentative="1">
      <w:start w:val="1"/>
      <w:numFmt w:val="bullet"/>
      <w:lvlText w:val=""/>
      <w:lvlJc w:val="left"/>
      <w:pPr>
        <w:tabs>
          <w:tab w:val="num" w:pos="4320"/>
        </w:tabs>
        <w:ind w:left="4320" w:hanging="360"/>
      </w:pPr>
      <w:rPr>
        <w:rFonts w:ascii="Symbol" w:hAnsi="Symbol" w:hint="default"/>
      </w:rPr>
    </w:lvl>
    <w:lvl w:ilvl="6" w:tplc="83AA7B3C" w:tentative="1">
      <w:start w:val="1"/>
      <w:numFmt w:val="bullet"/>
      <w:lvlText w:val=""/>
      <w:lvlJc w:val="left"/>
      <w:pPr>
        <w:tabs>
          <w:tab w:val="num" w:pos="5040"/>
        </w:tabs>
        <w:ind w:left="5040" w:hanging="360"/>
      </w:pPr>
      <w:rPr>
        <w:rFonts w:ascii="Symbol" w:hAnsi="Symbol" w:hint="default"/>
      </w:rPr>
    </w:lvl>
    <w:lvl w:ilvl="7" w:tplc="4B626A1A" w:tentative="1">
      <w:start w:val="1"/>
      <w:numFmt w:val="bullet"/>
      <w:lvlText w:val=""/>
      <w:lvlJc w:val="left"/>
      <w:pPr>
        <w:tabs>
          <w:tab w:val="num" w:pos="5760"/>
        </w:tabs>
        <w:ind w:left="5760" w:hanging="360"/>
      </w:pPr>
      <w:rPr>
        <w:rFonts w:ascii="Symbol" w:hAnsi="Symbol" w:hint="default"/>
      </w:rPr>
    </w:lvl>
    <w:lvl w:ilvl="8" w:tplc="E7985612" w:tentative="1">
      <w:start w:val="1"/>
      <w:numFmt w:val="bullet"/>
      <w:lvlText w:val=""/>
      <w:lvlJc w:val="left"/>
      <w:pPr>
        <w:tabs>
          <w:tab w:val="num" w:pos="6480"/>
        </w:tabs>
        <w:ind w:left="6480" w:hanging="360"/>
      </w:pPr>
      <w:rPr>
        <w:rFonts w:ascii="Symbol" w:hAnsi="Symbol" w:hint="default"/>
      </w:rPr>
    </w:lvl>
  </w:abstractNum>
  <w:abstractNum w:abstractNumId="11">
    <w:nsid w:val="79E92FE9"/>
    <w:multiLevelType w:val="hybridMultilevel"/>
    <w:tmpl w:val="E0DCDFDE"/>
    <w:lvl w:ilvl="0" w:tplc="08090005">
      <w:start w:val="1"/>
      <w:numFmt w:val="bullet"/>
      <w:lvlText w:val=""/>
      <w:lvlJc w:val="left"/>
      <w:pPr>
        <w:ind w:left="765" w:hanging="360"/>
      </w:pPr>
      <w:rPr>
        <w:rFonts w:ascii="Wingdings" w:hAnsi="Wingdings"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2">
    <w:nsid w:val="7D917A1F"/>
    <w:multiLevelType w:val="hybridMultilevel"/>
    <w:tmpl w:val="84508CF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7E444E55"/>
    <w:multiLevelType w:val="hybridMultilevel"/>
    <w:tmpl w:val="CB38BAA8"/>
    <w:lvl w:ilvl="0" w:tplc="0809000D">
      <w:start w:val="1"/>
      <w:numFmt w:val="bullet"/>
      <w:lvlText w:val=""/>
      <w:lvlJc w:val="left"/>
      <w:pPr>
        <w:ind w:left="765" w:hanging="360"/>
      </w:pPr>
      <w:rPr>
        <w:rFonts w:ascii="Wingdings" w:hAnsi="Wingdings"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4">
    <w:nsid w:val="7F936FD6"/>
    <w:multiLevelType w:val="hybridMultilevel"/>
    <w:tmpl w:val="90B84E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5"/>
  </w:num>
  <w:num w:numId="4">
    <w:abstractNumId w:val="14"/>
  </w:num>
  <w:num w:numId="5">
    <w:abstractNumId w:val="3"/>
  </w:num>
  <w:num w:numId="6">
    <w:abstractNumId w:val="12"/>
  </w:num>
  <w:num w:numId="7">
    <w:abstractNumId w:val="13"/>
  </w:num>
  <w:num w:numId="8">
    <w:abstractNumId w:val="0"/>
  </w:num>
  <w:num w:numId="9">
    <w:abstractNumId w:val="1"/>
  </w:num>
  <w:num w:numId="10">
    <w:abstractNumId w:val="10"/>
  </w:num>
  <w:num w:numId="11">
    <w:abstractNumId w:val="9"/>
  </w:num>
  <w:num w:numId="12">
    <w:abstractNumId w:val="8"/>
  </w:num>
  <w:num w:numId="13">
    <w:abstractNumId w:val="7"/>
  </w:num>
  <w:num w:numId="14">
    <w:abstractNumId w:val="6"/>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8C7"/>
    <w:rsid w:val="00077C9B"/>
    <w:rsid w:val="000A7A5E"/>
    <w:rsid w:val="000C7161"/>
    <w:rsid w:val="000F6985"/>
    <w:rsid w:val="00127DC2"/>
    <w:rsid w:val="00152D32"/>
    <w:rsid w:val="0016785C"/>
    <w:rsid w:val="00175A14"/>
    <w:rsid w:val="00177AB7"/>
    <w:rsid w:val="001A3E27"/>
    <w:rsid w:val="001A5F25"/>
    <w:rsid w:val="001C6314"/>
    <w:rsid w:val="001E0334"/>
    <w:rsid w:val="002058D4"/>
    <w:rsid w:val="0021784F"/>
    <w:rsid w:val="00227B20"/>
    <w:rsid w:val="002469E0"/>
    <w:rsid w:val="00250724"/>
    <w:rsid w:val="00297364"/>
    <w:rsid w:val="002B4359"/>
    <w:rsid w:val="002D58C7"/>
    <w:rsid w:val="002E0D33"/>
    <w:rsid w:val="002F3777"/>
    <w:rsid w:val="00325EEC"/>
    <w:rsid w:val="00341B69"/>
    <w:rsid w:val="0036728A"/>
    <w:rsid w:val="00367E60"/>
    <w:rsid w:val="0037476E"/>
    <w:rsid w:val="003D1FA4"/>
    <w:rsid w:val="0040123E"/>
    <w:rsid w:val="00404B2A"/>
    <w:rsid w:val="00407D56"/>
    <w:rsid w:val="00424960"/>
    <w:rsid w:val="00453805"/>
    <w:rsid w:val="004604E1"/>
    <w:rsid w:val="00471BEA"/>
    <w:rsid w:val="00472798"/>
    <w:rsid w:val="00484997"/>
    <w:rsid w:val="004A48C5"/>
    <w:rsid w:val="004D0BC9"/>
    <w:rsid w:val="004D74EE"/>
    <w:rsid w:val="004F4B21"/>
    <w:rsid w:val="005564BC"/>
    <w:rsid w:val="005746E4"/>
    <w:rsid w:val="00582C71"/>
    <w:rsid w:val="005945A4"/>
    <w:rsid w:val="00595C75"/>
    <w:rsid w:val="005C112E"/>
    <w:rsid w:val="005C3FFF"/>
    <w:rsid w:val="005C6CAA"/>
    <w:rsid w:val="00604287"/>
    <w:rsid w:val="00646813"/>
    <w:rsid w:val="006A1490"/>
    <w:rsid w:val="006A6D26"/>
    <w:rsid w:val="006B5F1E"/>
    <w:rsid w:val="006C22EB"/>
    <w:rsid w:val="006C7BC1"/>
    <w:rsid w:val="0076329C"/>
    <w:rsid w:val="0078524F"/>
    <w:rsid w:val="00793357"/>
    <w:rsid w:val="007B0AC0"/>
    <w:rsid w:val="007D66F0"/>
    <w:rsid w:val="007E5490"/>
    <w:rsid w:val="007E68A1"/>
    <w:rsid w:val="008120A9"/>
    <w:rsid w:val="00813BC2"/>
    <w:rsid w:val="00850A0A"/>
    <w:rsid w:val="008549B2"/>
    <w:rsid w:val="008761BF"/>
    <w:rsid w:val="008B6707"/>
    <w:rsid w:val="008C1881"/>
    <w:rsid w:val="008E0E26"/>
    <w:rsid w:val="008E122A"/>
    <w:rsid w:val="008F3C3D"/>
    <w:rsid w:val="009075C7"/>
    <w:rsid w:val="00924B1D"/>
    <w:rsid w:val="00941669"/>
    <w:rsid w:val="0099691E"/>
    <w:rsid w:val="009A2F86"/>
    <w:rsid w:val="009A7113"/>
    <w:rsid w:val="009E308E"/>
    <w:rsid w:val="00A11967"/>
    <w:rsid w:val="00A1682E"/>
    <w:rsid w:val="00A26F20"/>
    <w:rsid w:val="00A34796"/>
    <w:rsid w:val="00AC3F03"/>
    <w:rsid w:val="00AC75A4"/>
    <w:rsid w:val="00AE2B0C"/>
    <w:rsid w:val="00AE6AB9"/>
    <w:rsid w:val="00B610A4"/>
    <w:rsid w:val="00B63104"/>
    <w:rsid w:val="00B7131C"/>
    <w:rsid w:val="00B81028"/>
    <w:rsid w:val="00B8703B"/>
    <w:rsid w:val="00B90961"/>
    <w:rsid w:val="00BA3A28"/>
    <w:rsid w:val="00BB3F6F"/>
    <w:rsid w:val="00BD6B17"/>
    <w:rsid w:val="00C101C0"/>
    <w:rsid w:val="00C21E36"/>
    <w:rsid w:val="00C674AE"/>
    <w:rsid w:val="00C82979"/>
    <w:rsid w:val="00CC1D58"/>
    <w:rsid w:val="00CD47F0"/>
    <w:rsid w:val="00CE3ABC"/>
    <w:rsid w:val="00D760E8"/>
    <w:rsid w:val="00D818AB"/>
    <w:rsid w:val="00D96194"/>
    <w:rsid w:val="00DA03C1"/>
    <w:rsid w:val="00DA5064"/>
    <w:rsid w:val="00E0015D"/>
    <w:rsid w:val="00E23071"/>
    <w:rsid w:val="00E36CEF"/>
    <w:rsid w:val="00E46DCA"/>
    <w:rsid w:val="00E756F3"/>
    <w:rsid w:val="00EA6FCD"/>
    <w:rsid w:val="00EC675C"/>
    <w:rsid w:val="00ED7574"/>
    <w:rsid w:val="00EE2E15"/>
    <w:rsid w:val="00EE4E60"/>
    <w:rsid w:val="00EF4CDC"/>
    <w:rsid w:val="00EF5B68"/>
    <w:rsid w:val="00F003E6"/>
    <w:rsid w:val="00F36670"/>
    <w:rsid w:val="00F63CFF"/>
    <w:rsid w:val="00F6584F"/>
    <w:rsid w:val="00F85C70"/>
    <w:rsid w:val="00FA13F6"/>
    <w:rsid w:val="00FB7FEC"/>
    <w:rsid w:val="00FC1D7F"/>
    <w:rsid w:val="00FF0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064"/>
    <w:pPr>
      <w:spacing w:after="200" w:line="276" w:lineRule="auto"/>
    </w:pPr>
    <w:rPr>
      <w:sz w:val="22"/>
      <w:szCs w:val="22"/>
      <w:lang w:eastAsia="en-US"/>
    </w:rPr>
  </w:style>
  <w:style w:type="paragraph" w:styleId="Heading1">
    <w:name w:val="heading 1"/>
    <w:basedOn w:val="Normal"/>
    <w:next w:val="Normal"/>
    <w:link w:val="Heading1Char"/>
    <w:uiPriority w:val="9"/>
    <w:qFormat/>
    <w:rsid w:val="00B909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10A4"/>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EE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5EEC"/>
    <w:rPr>
      <w:rFonts w:ascii="Tahoma" w:hAnsi="Tahoma" w:cs="Tahoma"/>
      <w:sz w:val="16"/>
      <w:szCs w:val="16"/>
    </w:rPr>
  </w:style>
  <w:style w:type="table" w:styleId="TableGrid">
    <w:name w:val="Table Grid"/>
    <w:basedOn w:val="TableNormal"/>
    <w:uiPriority w:val="59"/>
    <w:rsid w:val="002D58C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227B20"/>
    <w:rPr>
      <w:sz w:val="22"/>
      <w:szCs w:val="22"/>
      <w:lang w:eastAsia="en-US"/>
    </w:rPr>
  </w:style>
  <w:style w:type="paragraph" w:styleId="ListParagraph">
    <w:name w:val="List Paragraph"/>
    <w:basedOn w:val="Normal"/>
    <w:uiPriority w:val="34"/>
    <w:qFormat/>
    <w:rsid w:val="00EE4E60"/>
    <w:pPr>
      <w:ind w:left="720"/>
      <w:contextualSpacing/>
    </w:pPr>
  </w:style>
  <w:style w:type="character" w:styleId="Hyperlink">
    <w:name w:val="Hyperlink"/>
    <w:uiPriority w:val="99"/>
    <w:unhideWhenUsed/>
    <w:rsid w:val="00472798"/>
    <w:rPr>
      <w:color w:val="0000FF"/>
      <w:u w:val="single"/>
    </w:rPr>
  </w:style>
  <w:style w:type="character" w:styleId="Emphasis">
    <w:name w:val="Emphasis"/>
    <w:basedOn w:val="DefaultParagraphFont"/>
    <w:uiPriority w:val="20"/>
    <w:qFormat/>
    <w:rsid w:val="00B81028"/>
    <w:rPr>
      <w:i/>
      <w:iCs/>
    </w:rPr>
  </w:style>
  <w:style w:type="paragraph" w:styleId="NormalWeb">
    <w:name w:val="Normal (Web)"/>
    <w:basedOn w:val="Normal"/>
    <w:uiPriority w:val="99"/>
    <w:unhideWhenUsed/>
    <w:rsid w:val="00B8102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rsid w:val="00B610A4"/>
    <w:rPr>
      <w:rFonts w:ascii="Times New Roman" w:eastAsia="Times New Roman" w:hAnsi="Times New Roman"/>
      <w:b/>
      <w:bCs/>
      <w:sz w:val="36"/>
      <w:szCs w:val="36"/>
    </w:rPr>
  </w:style>
  <w:style w:type="character" w:customStyle="1" w:styleId="Heading1Char">
    <w:name w:val="Heading 1 Char"/>
    <w:basedOn w:val="DefaultParagraphFont"/>
    <w:link w:val="Heading1"/>
    <w:uiPriority w:val="9"/>
    <w:rsid w:val="00B90961"/>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064"/>
    <w:pPr>
      <w:spacing w:after="200" w:line="276" w:lineRule="auto"/>
    </w:pPr>
    <w:rPr>
      <w:sz w:val="22"/>
      <w:szCs w:val="22"/>
      <w:lang w:eastAsia="en-US"/>
    </w:rPr>
  </w:style>
  <w:style w:type="paragraph" w:styleId="Heading1">
    <w:name w:val="heading 1"/>
    <w:basedOn w:val="Normal"/>
    <w:next w:val="Normal"/>
    <w:link w:val="Heading1Char"/>
    <w:uiPriority w:val="9"/>
    <w:qFormat/>
    <w:rsid w:val="00B909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10A4"/>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EE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5EEC"/>
    <w:rPr>
      <w:rFonts w:ascii="Tahoma" w:hAnsi="Tahoma" w:cs="Tahoma"/>
      <w:sz w:val="16"/>
      <w:szCs w:val="16"/>
    </w:rPr>
  </w:style>
  <w:style w:type="table" w:styleId="TableGrid">
    <w:name w:val="Table Grid"/>
    <w:basedOn w:val="TableNormal"/>
    <w:uiPriority w:val="59"/>
    <w:rsid w:val="002D58C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227B20"/>
    <w:rPr>
      <w:sz w:val="22"/>
      <w:szCs w:val="22"/>
      <w:lang w:eastAsia="en-US"/>
    </w:rPr>
  </w:style>
  <w:style w:type="paragraph" w:styleId="ListParagraph">
    <w:name w:val="List Paragraph"/>
    <w:basedOn w:val="Normal"/>
    <w:uiPriority w:val="34"/>
    <w:qFormat/>
    <w:rsid w:val="00EE4E60"/>
    <w:pPr>
      <w:ind w:left="720"/>
      <w:contextualSpacing/>
    </w:pPr>
  </w:style>
  <w:style w:type="character" w:styleId="Hyperlink">
    <w:name w:val="Hyperlink"/>
    <w:uiPriority w:val="99"/>
    <w:unhideWhenUsed/>
    <w:rsid w:val="00472798"/>
    <w:rPr>
      <w:color w:val="0000FF"/>
      <w:u w:val="single"/>
    </w:rPr>
  </w:style>
  <w:style w:type="character" w:styleId="Emphasis">
    <w:name w:val="Emphasis"/>
    <w:basedOn w:val="DefaultParagraphFont"/>
    <w:uiPriority w:val="20"/>
    <w:qFormat/>
    <w:rsid w:val="00B81028"/>
    <w:rPr>
      <w:i/>
      <w:iCs/>
    </w:rPr>
  </w:style>
  <w:style w:type="paragraph" w:styleId="NormalWeb">
    <w:name w:val="Normal (Web)"/>
    <w:basedOn w:val="Normal"/>
    <w:uiPriority w:val="99"/>
    <w:unhideWhenUsed/>
    <w:rsid w:val="00B8102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rsid w:val="00B610A4"/>
    <w:rPr>
      <w:rFonts w:ascii="Times New Roman" w:eastAsia="Times New Roman" w:hAnsi="Times New Roman"/>
      <w:b/>
      <w:bCs/>
      <w:sz w:val="36"/>
      <w:szCs w:val="36"/>
    </w:rPr>
  </w:style>
  <w:style w:type="character" w:customStyle="1" w:styleId="Heading1Char">
    <w:name w:val="Heading 1 Char"/>
    <w:basedOn w:val="DefaultParagraphFont"/>
    <w:link w:val="Heading1"/>
    <w:uiPriority w:val="9"/>
    <w:rsid w:val="00B90961"/>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171">
      <w:bodyDiv w:val="1"/>
      <w:marLeft w:val="0"/>
      <w:marRight w:val="0"/>
      <w:marTop w:val="0"/>
      <w:marBottom w:val="0"/>
      <w:divBdr>
        <w:top w:val="none" w:sz="0" w:space="0" w:color="auto"/>
        <w:left w:val="none" w:sz="0" w:space="0" w:color="auto"/>
        <w:bottom w:val="none" w:sz="0" w:space="0" w:color="auto"/>
        <w:right w:val="none" w:sz="0" w:space="0" w:color="auto"/>
      </w:divBdr>
    </w:div>
    <w:div w:id="31729717">
      <w:bodyDiv w:val="1"/>
      <w:marLeft w:val="0"/>
      <w:marRight w:val="0"/>
      <w:marTop w:val="0"/>
      <w:marBottom w:val="0"/>
      <w:divBdr>
        <w:top w:val="none" w:sz="0" w:space="0" w:color="auto"/>
        <w:left w:val="none" w:sz="0" w:space="0" w:color="auto"/>
        <w:bottom w:val="none" w:sz="0" w:space="0" w:color="auto"/>
        <w:right w:val="none" w:sz="0" w:space="0" w:color="auto"/>
      </w:divBdr>
    </w:div>
    <w:div w:id="106237539">
      <w:bodyDiv w:val="1"/>
      <w:marLeft w:val="0"/>
      <w:marRight w:val="0"/>
      <w:marTop w:val="0"/>
      <w:marBottom w:val="0"/>
      <w:divBdr>
        <w:top w:val="none" w:sz="0" w:space="0" w:color="auto"/>
        <w:left w:val="none" w:sz="0" w:space="0" w:color="auto"/>
        <w:bottom w:val="none" w:sz="0" w:space="0" w:color="auto"/>
        <w:right w:val="none" w:sz="0" w:space="0" w:color="auto"/>
      </w:divBdr>
    </w:div>
    <w:div w:id="468205777">
      <w:bodyDiv w:val="1"/>
      <w:marLeft w:val="0"/>
      <w:marRight w:val="0"/>
      <w:marTop w:val="0"/>
      <w:marBottom w:val="0"/>
      <w:divBdr>
        <w:top w:val="none" w:sz="0" w:space="0" w:color="auto"/>
        <w:left w:val="none" w:sz="0" w:space="0" w:color="auto"/>
        <w:bottom w:val="none" w:sz="0" w:space="0" w:color="auto"/>
        <w:right w:val="none" w:sz="0" w:space="0" w:color="auto"/>
      </w:divBdr>
    </w:div>
    <w:div w:id="711687269">
      <w:bodyDiv w:val="1"/>
      <w:marLeft w:val="0"/>
      <w:marRight w:val="0"/>
      <w:marTop w:val="0"/>
      <w:marBottom w:val="0"/>
      <w:divBdr>
        <w:top w:val="none" w:sz="0" w:space="0" w:color="auto"/>
        <w:left w:val="none" w:sz="0" w:space="0" w:color="auto"/>
        <w:bottom w:val="none" w:sz="0" w:space="0" w:color="auto"/>
        <w:right w:val="none" w:sz="0" w:space="0" w:color="auto"/>
      </w:divBdr>
    </w:div>
    <w:div w:id="775753105">
      <w:bodyDiv w:val="1"/>
      <w:marLeft w:val="0"/>
      <w:marRight w:val="0"/>
      <w:marTop w:val="0"/>
      <w:marBottom w:val="0"/>
      <w:divBdr>
        <w:top w:val="none" w:sz="0" w:space="0" w:color="auto"/>
        <w:left w:val="none" w:sz="0" w:space="0" w:color="auto"/>
        <w:bottom w:val="none" w:sz="0" w:space="0" w:color="auto"/>
        <w:right w:val="none" w:sz="0" w:space="0" w:color="auto"/>
      </w:divBdr>
    </w:div>
    <w:div w:id="824467211">
      <w:bodyDiv w:val="1"/>
      <w:marLeft w:val="0"/>
      <w:marRight w:val="0"/>
      <w:marTop w:val="0"/>
      <w:marBottom w:val="0"/>
      <w:divBdr>
        <w:top w:val="none" w:sz="0" w:space="0" w:color="auto"/>
        <w:left w:val="none" w:sz="0" w:space="0" w:color="auto"/>
        <w:bottom w:val="none" w:sz="0" w:space="0" w:color="auto"/>
        <w:right w:val="none" w:sz="0" w:space="0" w:color="auto"/>
      </w:divBdr>
    </w:div>
    <w:div w:id="1323116393">
      <w:bodyDiv w:val="1"/>
      <w:marLeft w:val="0"/>
      <w:marRight w:val="0"/>
      <w:marTop w:val="0"/>
      <w:marBottom w:val="0"/>
      <w:divBdr>
        <w:top w:val="none" w:sz="0" w:space="0" w:color="auto"/>
        <w:left w:val="none" w:sz="0" w:space="0" w:color="auto"/>
        <w:bottom w:val="none" w:sz="0" w:space="0" w:color="auto"/>
        <w:right w:val="none" w:sz="0" w:space="0" w:color="auto"/>
      </w:divBdr>
    </w:div>
    <w:div w:id="1415786819">
      <w:bodyDiv w:val="1"/>
      <w:marLeft w:val="0"/>
      <w:marRight w:val="0"/>
      <w:marTop w:val="0"/>
      <w:marBottom w:val="0"/>
      <w:divBdr>
        <w:top w:val="none" w:sz="0" w:space="0" w:color="auto"/>
        <w:left w:val="none" w:sz="0" w:space="0" w:color="auto"/>
        <w:bottom w:val="none" w:sz="0" w:space="0" w:color="auto"/>
        <w:right w:val="none" w:sz="0" w:space="0" w:color="auto"/>
      </w:divBdr>
    </w:div>
    <w:div w:id="1487043909">
      <w:bodyDiv w:val="1"/>
      <w:marLeft w:val="0"/>
      <w:marRight w:val="0"/>
      <w:marTop w:val="0"/>
      <w:marBottom w:val="0"/>
      <w:divBdr>
        <w:top w:val="none" w:sz="0" w:space="0" w:color="auto"/>
        <w:left w:val="none" w:sz="0" w:space="0" w:color="auto"/>
        <w:bottom w:val="none" w:sz="0" w:space="0" w:color="auto"/>
        <w:right w:val="none" w:sz="0" w:space="0" w:color="auto"/>
      </w:divBdr>
    </w:div>
    <w:div w:id="1556694450">
      <w:bodyDiv w:val="1"/>
      <w:marLeft w:val="0"/>
      <w:marRight w:val="0"/>
      <w:marTop w:val="0"/>
      <w:marBottom w:val="0"/>
      <w:divBdr>
        <w:top w:val="none" w:sz="0" w:space="0" w:color="auto"/>
        <w:left w:val="none" w:sz="0" w:space="0" w:color="auto"/>
        <w:bottom w:val="none" w:sz="0" w:space="0" w:color="auto"/>
        <w:right w:val="none" w:sz="0" w:space="0" w:color="auto"/>
      </w:divBdr>
    </w:div>
    <w:div w:id="1590767672">
      <w:bodyDiv w:val="1"/>
      <w:marLeft w:val="0"/>
      <w:marRight w:val="0"/>
      <w:marTop w:val="0"/>
      <w:marBottom w:val="0"/>
      <w:divBdr>
        <w:top w:val="none" w:sz="0" w:space="0" w:color="auto"/>
        <w:left w:val="none" w:sz="0" w:space="0" w:color="auto"/>
        <w:bottom w:val="none" w:sz="0" w:space="0" w:color="auto"/>
        <w:right w:val="none" w:sz="0" w:space="0" w:color="auto"/>
      </w:divBdr>
    </w:div>
    <w:div w:id="1635676292">
      <w:bodyDiv w:val="1"/>
      <w:marLeft w:val="0"/>
      <w:marRight w:val="0"/>
      <w:marTop w:val="0"/>
      <w:marBottom w:val="0"/>
      <w:divBdr>
        <w:top w:val="none" w:sz="0" w:space="0" w:color="auto"/>
        <w:left w:val="none" w:sz="0" w:space="0" w:color="auto"/>
        <w:bottom w:val="none" w:sz="0" w:space="0" w:color="auto"/>
        <w:right w:val="none" w:sz="0" w:space="0" w:color="auto"/>
      </w:divBdr>
    </w:div>
    <w:div w:id="1800873612">
      <w:bodyDiv w:val="1"/>
      <w:marLeft w:val="0"/>
      <w:marRight w:val="0"/>
      <w:marTop w:val="0"/>
      <w:marBottom w:val="0"/>
      <w:divBdr>
        <w:top w:val="none" w:sz="0" w:space="0" w:color="auto"/>
        <w:left w:val="none" w:sz="0" w:space="0" w:color="auto"/>
        <w:bottom w:val="none" w:sz="0" w:space="0" w:color="auto"/>
        <w:right w:val="none" w:sz="0" w:space="0" w:color="auto"/>
      </w:divBdr>
    </w:div>
    <w:div w:id="1810704914">
      <w:bodyDiv w:val="1"/>
      <w:marLeft w:val="0"/>
      <w:marRight w:val="0"/>
      <w:marTop w:val="0"/>
      <w:marBottom w:val="0"/>
      <w:divBdr>
        <w:top w:val="none" w:sz="0" w:space="0" w:color="auto"/>
        <w:left w:val="none" w:sz="0" w:space="0" w:color="auto"/>
        <w:bottom w:val="none" w:sz="0" w:space="0" w:color="auto"/>
        <w:right w:val="none" w:sz="0" w:space="0" w:color="auto"/>
      </w:divBdr>
      <w:divsChild>
        <w:div w:id="915701335">
          <w:marLeft w:val="0"/>
          <w:marRight w:val="0"/>
          <w:marTop w:val="0"/>
          <w:marBottom w:val="0"/>
          <w:divBdr>
            <w:top w:val="none" w:sz="0" w:space="0" w:color="auto"/>
            <w:left w:val="none" w:sz="0" w:space="0" w:color="auto"/>
            <w:bottom w:val="none" w:sz="0" w:space="0" w:color="auto"/>
            <w:right w:val="none" w:sz="0" w:space="0" w:color="auto"/>
          </w:divBdr>
        </w:div>
        <w:div w:id="1881286747">
          <w:marLeft w:val="0"/>
          <w:marRight w:val="0"/>
          <w:marTop w:val="0"/>
          <w:marBottom w:val="0"/>
          <w:divBdr>
            <w:top w:val="none" w:sz="0" w:space="0" w:color="auto"/>
            <w:left w:val="none" w:sz="0" w:space="0" w:color="auto"/>
            <w:bottom w:val="none" w:sz="0" w:space="0" w:color="auto"/>
            <w:right w:val="none" w:sz="0" w:space="0" w:color="auto"/>
          </w:divBdr>
        </w:div>
        <w:div w:id="1282687434">
          <w:marLeft w:val="0"/>
          <w:marRight w:val="0"/>
          <w:marTop w:val="0"/>
          <w:marBottom w:val="0"/>
          <w:divBdr>
            <w:top w:val="none" w:sz="0" w:space="0" w:color="auto"/>
            <w:left w:val="none" w:sz="0" w:space="0" w:color="auto"/>
            <w:bottom w:val="none" w:sz="0" w:space="0" w:color="auto"/>
            <w:right w:val="none" w:sz="0" w:space="0" w:color="auto"/>
          </w:divBdr>
        </w:div>
        <w:div w:id="130640777">
          <w:marLeft w:val="0"/>
          <w:marRight w:val="0"/>
          <w:marTop w:val="0"/>
          <w:marBottom w:val="0"/>
          <w:divBdr>
            <w:top w:val="none" w:sz="0" w:space="0" w:color="auto"/>
            <w:left w:val="none" w:sz="0" w:space="0" w:color="auto"/>
            <w:bottom w:val="none" w:sz="0" w:space="0" w:color="auto"/>
            <w:right w:val="none" w:sz="0" w:space="0" w:color="auto"/>
          </w:divBdr>
        </w:div>
        <w:div w:id="188027541">
          <w:marLeft w:val="0"/>
          <w:marRight w:val="0"/>
          <w:marTop w:val="0"/>
          <w:marBottom w:val="0"/>
          <w:divBdr>
            <w:top w:val="none" w:sz="0" w:space="0" w:color="auto"/>
            <w:left w:val="none" w:sz="0" w:space="0" w:color="auto"/>
            <w:bottom w:val="none" w:sz="0" w:space="0" w:color="auto"/>
            <w:right w:val="none" w:sz="0" w:space="0" w:color="auto"/>
          </w:divBdr>
        </w:div>
        <w:div w:id="1852179225">
          <w:marLeft w:val="0"/>
          <w:marRight w:val="0"/>
          <w:marTop w:val="0"/>
          <w:marBottom w:val="0"/>
          <w:divBdr>
            <w:top w:val="none" w:sz="0" w:space="0" w:color="auto"/>
            <w:left w:val="none" w:sz="0" w:space="0" w:color="auto"/>
            <w:bottom w:val="none" w:sz="0" w:space="0" w:color="auto"/>
            <w:right w:val="none" w:sz="0" w:space="0" w:color="auto"/>
          </w:divBdr>
        </w:div>
        <w:div w:id="1666779767">
          <w:marLeft w:val="0"/>
          <w:marRight w:val="0"/>
          <w:marTop w:val="0"/>
          <w:marBottom w:val="0"/>
          <w:divBdr>
            <w:top w:val="none" w:sz="0" w:space="0" w:color="auto"/>
            <w:left w:val="none" w:sz="0" w:space="0" w:color="auto"/>
            <w:bottom w:val="none" w:sz="0" w:space="0" w:color="auto"/>
            <w:right w:val="none" w:sz="0" w:space="0" w:color="auto"/>
          </w:divBdr>
        </w:div>
        <w:div w:id="221067441">
          <w:marLeft w:val="0"/>
          <w:marRight w:val="0"/>
          <w:marTop w:val="0"/>
          <w:marBottom w:val="0"/>
          <w:divBdr>
            <w:top w:val="none" w:sz="0" w:space="0" w:color="auto"/>
            <w:left w:val="none" w:sz="0" w:space="0" w:color="auto"/>
            <w:bottom w:val="none" w:sz="0" w:space="0" w:color="auto"/>
            <w:right w:val="none" w:sz="0" w:space="0" w:color="auto"/>
          </w:divBdr>
        </w:div>
        <w:div w:id="1965691453">
          <w:marLeft w:val="0"/>
          <w:marRight w:val="0"/>
          <w:marTop w:val="0"/>
          <w:marBottom w:val="0"/>
          <w:divBdr>
            <w:top w:val="none" w:sz="0" w:space="0" w:color="auto"/>
            <w:left w:val="none" w:sz="0" w:space="0" w:color="auto"/>
            <w:bottom w:val="none" w:sz="0" w:space="0" w:color="auto"/>
            <w:right w:val="none" w:sz="0" w:space="0" w:color="auto"/>
          </w:divBdr>
        </w:div>
        <w:div w:id="1114597001">
          <w:marLeft w:val="0"/>
          <w:marRight w:val="0"/>
          <w:marTop w:val="0"/>
          <w:marBottom w:val="0"/>
          <w:divBdr>
            <w:top w:val="none" w:sz="0" w:space="0" w:color="auto"/>
            <w:left w:val="none" w:sz="0" w:space="0" w:color="auto"/>
            <w:bottom w:val="none" w:sz="0" w:space="0" w:color="auto"/>
            <w:right w:val="none" w:sz="0" w:space="0" w:color="auto"/>
          </w:divBdr>
        </w:div>
        <w:div w:id="1200625670">
          <w:marLeft w:val="0"/>
          <w:marRight w:val="0"/>
          <w:marTop w:val="0"/>
          <w:marBottom w:val="0"/>
          <w:divBdr>
            <w:top w:val="none" w:sz="0" w:space="0" w:color="auto"/>
            <w:left w:val="none" w:sz="0" w:space="0" w:color="auto"/>
            <w:bottom w:val="none" w:sz="0" w:space="0" w:color="auto"/>
            <w:right w:val="none" w:sz="0" w:space="0" w:color="auto"/>
          </w:divBdr>
        </w:div>
        <w:div w:id="820931175">
          <w:marLeft w:val="0"/>
          <w:marRight w:val="0"/>
          <w:marTop w:val="0"/>
          <w:marBottom w:val="0"/>
          <w:divBdr>
            <w:top w:val="none" w:sz="0" w:space="0" w:color="auto"/>
            <w:left w:val="none" w:sz="0" w:space="0" w:color="auto"/>
            <w:bottom w:val="none" w:sz="0" w:space="0" w:color="auto"/>
            <w:right w:val="none" w:sz="0" w:space="0" w:color="auto"/>
          </w:divBdr>
        </w:div>
        <w:div w:id="192035649">
          <w:marLeft w:val="0"/>
          <w:marRight w:val="0"/>
          <w:marTop w:val="0"/>
          <w:marBottom w:val="0"/>
          <w:divBdr>
            <w:top w:val="none" w:sz="0" w:space="0" w:color="auto"/>
            <w:left w:val="none" w:sz="0" w:space="0" w:color="auto"/>
            <w:bottom w:val="none" w:sz="0" w:space="0" w:color="auto"/>
            <w:right w:val="none" w:sz="0" w:space="0" w:color="auto"/>
          </w:divBdr>
        </w:div>
        <w:div w:id="1230113487">
          <w:marLeft w:val="0"/>
          <w:marRight w:val="0"/>
          <w:marTop w:val="0"/>
          <w:marBottom w:val="0"/>
          <w:divBdr>
            <w:top w:val="none" w:sz="0" w:space="0" w:color="auto"/>
            <w:left w:val="none" w:sz="0" w:space="0" w:color="auto"/>
            <w:bottom w:val="none" w:sz="0" w:space="0" w:color="auto"/>
            <w:right w:val="none" w:sz="0" w:space="0" w:color="auto"/>
          </w:divBdr>
        </w:div>
        <w:div w:id="987630434">
          <w:marLeft w:val="0"/>
          <w:marRight w:val="0"/>
          <w:marTop w:val="0"/>
          <w:marBottom w:val="0"/>
          <w:divBdr>
            <w:top w:val="none" w:sz="0" w:space="0" w:color="auto"/>
            <w:left w:val="none" w:sz="0" w:space="0" w:color="auto"/>
            <w:bottom w:val="none" w:sz="0" w:space="0" w:color="auto"/>
            <w:right w:val="none" w:sz="0" w:space="0" w:color="auto"/>
          </w:divBdr>
        </w:div>
        <w:div w:id="1131677666">
          <w:marLeft w:val="0"/>
          <w:marRight w:val="0"/>
          <w:marTop w:val="0"/>
          <w:marBottom w:val="0"/>
          <w:divBdr>
            <w:top w:val="none" w:sz="0" w:space="0" w:color="auto"/>
            <w:left w:val="none" w:sz="0" w:space="0" w:color="auto"/>
            <w:bottom w:val="none" w:sz="0" w:space="0" w:color="auto"/>
            <w:right w:val="none" w:sz="0" w:space="0" w:color="auto"/>
          </w:divBdr>
        </w:div>
        <w:div w:id="1857883676">
          <w:marLeft w:val="0"/>
          <w:marRight w:val="0"/>
          <w:marTop w:val="0"/>
          <w:marBottom w:val="0"/>
          <w:divBdr>
            <w:top w:val="none" w:sz="0" w:space="0" w:color="auto"/>
            <w:left w:val="none" w:sz="0" w:space="0" w:color="auto"/>
            <w:bottom w:val="none" w:sz="0" w:space="0" w:color="auto"/>
            <w:right w:val="none" w:sz="0" w:space="0" w:color="auto"/>
          </w:divBdr>
        </w:div>
        <w:div w:id="1253856496">
          <w:marLeft w:val="0"/>
          <w:marRight w:val="0"/>
          <w:marTop w:val="0"/>
          <w:marBottom w:val="0"/>
          <w:divBdr>
            <w:top w:val="none" w:sz="0" w:space="0" w:color="auto"/>
            <w:left w:val="none" w:sz="0" w:space="0" w:color="auto"/>
            <w:bottom w:val="none" w:sz="0" w:space="0" w:color="auto"/>
            <w:right w:val="none" w:sz="0" w:space="0" w:color="auto"/>
          </w:divBdr>
        </w:div>
        <w:div w:id="641036995">
          <w:marLeft w:val="0"/>
          <w:marRight w:val="0"/>
          <w:marTop w:val="0"/>
          <w:marBottom w:val="0"/>
          <w:divBdr>
            <w:top w:val="none" w:sz="0" w:space="0" w:color="auto"/>
            <w:left w:val="none" w:sz="0" w:space="0" w:color="auto"/>
            <w:bottom w:val="none" w:sz="0" w:space="0" w:color="auto"/>
            <w:right w:val="none" w:sz="0" w:space="0" w:color="auto"/>
          </w:divBdr>
        </w:div>
        <w:div w:id="1613397870">
          <w:marLeft w:val="0"/>
          <w:marRight w:val="0"/>
          <w:marTop w:val="0"/>
          <w:marBottom w:val="0"/>
          <w:divBdr>
            <w:top w:val="none" w:sz="0" w:space="0" w:color="auto"/>
            <w:left w:val="none" w:sz="0" w:space="0" w:color="auto"/>
            <w:bottom w:val="none" w:sz="0" w:space="0" w:color="auto"/>
            <w:right w:val="none" w:sz="0" w:space="0" w:color="auto"/>
          </w:divBdr>
        </w:div>
        <w:div w:id="1076434744">
          <w:marLeft w:val="0"/>
          <w:marRight w:val="0"/>
          <w:marTop w:val="0"/>
          <w:marBottom w:val="0"/>
          <w:divBdr>
            <w:top w:val="none" w:sz="0" w:space="0" w:color="auto"/>
            <w:left w:val="none" w:sz="0" w:space="0" w:color="auto"/>
            <w:bottom w:val="none" w:sz="0" w:space="0" w:color="auto"/>
            <w:right w:val="none" w:sz="0" w:space="0" w:color="auto"/>
          </w:divBdr>
        </w:div>
        <w:div w:id="1500269674">
          <w:marLeft w:val="0"/>
          <w:marRight w:val="0"/>
          <w:marTop w:val="0"/>
          <w:marBottom w:val="0"/>
          <w:divBdr>
            <w:top w:val="none" w:sz="0" w:space="0" w:color="auto"/>
            <w:left w:val="none" w:sz="0" w:space="0" w:color="auto"/>
            <w:bottom w:val="none" w:sz="0" w:space="0" w:color="auto"/>
            <w:right w:val="none" w:sz="0" w:space="0" w:color="auto"/>
          </w:divBdr>
        </w:div>
        <w:div w:id="416100569">
          <w:marLeft w:val="0"/>
          <w:marRight w:val="0"/>
          <w:marTop w:val="0"/>
          <w:marBottom w:val="0"/>
          <w:divBdr>
            <w:top w:val="none" w:sz="0" w:space="0" w:color="auto"/>
            <w:left w:val="none" w:sz="0" w:space="0" w:color="auto"/>
            <w:bottom w:val="none" w:sz="0" w:space="0" w:color="auto"/>
            <w:right w:val="none" w:sz="0" w:space="0" w:color="auto"/>
          </w:divBdr>
        </w:div>
        <w:div w:id="364065825">
          <w:marLeft w:val="0"/>
          <w:marRight w:val="0"/>
          <w:marTop w:val="0"/>
          <w:marBottom w:val="0"/>
          <w:divBdr>
            <w:top w:val="none" w:sz="0" w:space="0" w:color="auto"/>
            <w:left w:val="none" w:sz="0" w:space="0" w:color="auto"/>
            <w:bottom w:val="none" w:sz="0" w:space="0" w:color="auto"/>
            <w:right w:val="none" w:sz="0" w:space="0" w:color="auto"/>
          </w:divBdr>
        </w:div>
        <w:div w:id="1937520593">
          <w:marLeft w:val="0"/>
          <w:marRight w:val="0"/>
          <w:marTop w:val="0"/>
          <w:marBottom w:val="0"/>
          <w:divBdr>
            <w:top w:val="none" w:sz="0" w:space="0" w:color="auto"/>
            <w:left w:val="none" w:sz="0" w:space="0" w:color="auto"/>
            <w:bottom w:val="none" w:sz="0" w:space="0" w:color="auto"/>
            <w:right w:val="none" w:sz="0" w:space="0" w:color="auto"/>
          </w:divBdr>
        </w:div>
      </w:divsChild>
    </w:div>
    <w:div w:id="2049523297">
      <w:bodyDiv w:val="1"/>
      <w:marLeft w:val="0"/>
      <w:marRight w:val="0"/>
      <w:marTop w:val="0"/>
      <w:marBottom w:val="0"/>
      <w:divBdr>
        <w:top w:val="none" w:sz="0" w:space="0" w:color="auto"/>
        <w:left w:val="none" w:sz="0" w:space="0" w:color="auto"/>
        <w:bottom w:val="none" w:sz="0" w:space="0" w:color="auto"/>
        <w:right w:val="none" w:sz="0" w:space="0" w:color="auto"/>
      </w:divBdr>
      <w:divsChild>
        <w:div w:id="950938176">
          <w:marLeft w:val="0"/>
          <w:marRight w:val="0"/>
          <w:marTop w:val="0"/>
          <w:marBottom w:val="0"/>
          <w:divBdr>
            <w:top w:val="none" w:sz="0" w:space="0" w:color="auto"/>
            <w:left w:val="none" w:sz="0" w:space="0" w:color="auto"/>
            <w:bottom w:val="none" w:sz="0" w:space="0" w:color="auto"/>
            <w:right w:val="none" w:sz="0" w:space="0" w:color="auto"/>
          </w:divBdr>
        </w:div>
        <w:div w:id="1744569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petrit-mihaj@hotmail.co.uk" TargetMode="External"/><Relationship Id="rId18" Type="http://schemas.openxmlformats.org/officeDocument/2006/relationships/hyperlink" Target="https://www.napo.org.uk/news/sodexo-hits-probation-services-massive-redundancies-press-releas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rmt.org.uk/campaigns/underground/petrit-mihaj-v-sodexo/" TargetMode="External"/><Relationship Id="rId17" Type="http://schemas.openxmlformats.org/officeDocument/2006/relationships/hyperlink" Target="http://www.islingtontribune.com/news/2014/dec/hospital%E2%80%99s-%E2%80%98fast-food%E2%80%99-unhealthy-protest-whittington-staff" TargetMode="External"/><Relationship Id="rId2" Type="http://schemas.openxmlformats.org/officeDocument/2006/relationships/numbering" Target="numbering.xml"/><Relationship Id="rId16" Type="http://schemas.openxmlformats.org/officeDocument/2006/relationships/hyperlink" Target="http://m.theargus.co.uk/news/11877982.Hospital_trust_ends___15m_contract_for_cleaning__catering_and_portering_from_private_firm_Sodex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gel.hall3@tube.tfl.gov.uk" TargetMode="External"/><Relationship Id="rId5" Type="http://schemas.openxmlformats.org/officeDocument/2006/relationships/settings" Target="settings.xml"/><Relationship Id="rId15" Type="http://schemas.openxmlformats.org/officeDocument/2006/relationships/hyperlink" Target="http://www.theguardian.com/uk-news/2014/jun/18/sodexo-military-contract-racism-allegations" TargetMode="External"/><Relationship Id="rId10" Type="http://schemas.openxmlformats.org/officeDocument/2006/relationships/hyperlink" Target="mailto:debbie.white@sodexo.com" TargetMode="Externa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hyperlink" Target="http://www.rmtlomdoncalling.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34CCD-98CB-4BF9-B1D9-1E42D6FD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6529</CharactersWithSpaces>
  <SharedDoc>false</SharedDoc>
  <HLinks>
    <vt:vector size="30" baseType="variant">
      <vt:variant>
        <vt:i4>3276847</vt:i4>
      </vt:variant>
      <vt:variant>
        <vt:i4>12</vt:i4>
      </vt:variant>
      <vt:variant>
        <vt:i4>0</vt:i4>
      </vt:variant>
      <vt:variant>
        <vt:i4>5</vt:i4>
      </vt:variant>
      <vt:variant>
        <vt:lpwstr>http://www.rmtlomdoncalling.org.uk/</vt:lpwstr>
      </vt:variant>
      <vt:variant>
        <vt:lpwstr/>
      </vt:variant>
      <vt:variant>
        <vt:i4>3473434</vt:i4>
      </vt:variant>
      <vt:variant>
        <vt:i4>9</vt:i4>
      </vt:variant>
      <vt:variant>
        <vt:i4>0</vt:i4>
      </vt:variant>
      <vt:variant>
        <vt:i4>5</vt:i4>
      </vt:variant>
      <vt:variant>
        <vt:lpwstr>mailto:petrit-mihaj@hotmail.co.uk</vt:lpwstr>
      </vt:variant>
      <vt:variant>
        <vt:lpwstr/>
      </vt:variant>
      <vt:variant>
        <vt:i4>7143429</vt:i4>
      </vt:variant>
      <vt:variant>
        <vt:i4>6</vt:i4>
      </vt:variant>
      <vt:variant>
        <vt:i4>0</vt:i4>
      </vt:variant>
      <vt:variant>
        <vt:i4>5</vt:i4>
      </vt:variant>
      <vt:variant>
        <vt:lpwstr>mailto:mayor@london.gov.uk</vt:lpwstr>
      </vt:variant>
      <vt:variant>
        <vt:lpwstr/>
      </vt:variant>
      <vt:variant>
        <vt:i4>6946889</vt:i4>
      </vt:variant>
      <vt:variant>
        <vt:i4>3</vt:i4>
      </vt:variant>
      <vt:variant>
        <vt:i4>0</vt:i4>
      </vt:variant>
      <vt:variant>
        <vt:i4>5</vt:i4>
      </vt:variant>
      <vt:variant>
        <vt:lpwstr>mailto:nigel.hall3@tube.tfl.gov.uk</vt:lpwstr>
      </vt:variant>
      <vt:variant>
        <vt:lpwstr/>
      </vt:variant>
      <vt:variant>
        <vt:i4>1310845</vt:i4>
      </vt:variant>
      <vt:variant>
        <vt:i4>0</vt:i4>
      </vt:variant>
      <vt:variant>
        <vt:i4>0</vt:i4>
      </vt:variant>
      <vt:variant>
        <vt:i4>5</vt:i4>
      </vt:variant>
      <vt:variant>
        <vt:lpwstr>mailto:debbie.white@sodexo.com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RMT</dc:creator>
  <cp:lastModifiedBy>eamonn lynch</cp:lastModifiedBy>
  <cp:revision>2</cp:revision>
  <cp:lastPrinted>2015-04-15T17:06:00Z</cp:lastPrinted>
  <dcterms:created xsi:type="dcterms:W3CDTF">2015-04-16T08:15:00Z</dcterms:created>
  <dcterms:modified xsi:type="dcterms:W3CDTF">2015-04-16T08:15:00Z</dcterms:modified>
</cp:coreProperties>
</file>