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37F2" w14:textId="344075EA" w:rsidR="005B5251" w:rsidRPr="00FE3DAA" w:rsidRDefault="00E0394C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jc w:val="center"/>
        <w:rPr>
          <w:rFonts w:eastAsia="Times New Roman" w:cstheme="minorHAnsi"/>
          <w:b/>
          <w:bCs/>
          <w:color w:val="385623" w:themeColor="accent6" w:themeShade="80"/>
          <w:sz w:val="96"/>
          <w:szCs w:val="96"/>
          <w:lang w:eastAsia="en-GB"/>
        </w:rPr>
      </w:pPr>
      <w:r w:rsidRPr="00FE3DAA">
        <w:rPr>
          <w:rFonts w:eastAsia="Times New Roman" w:cstheme="minorHAnsi"/>
          <w:b/>
          <w:bCs/>
          <w:color w:val="385623" w:themeColor="accent6" w:themeShade="80"/>
          <w:sz w:val="96"/>
          <w:szCs w:val="96"/>
          <w:lang w:eastAsia="en-GB"/>
        </w:rPr>
        <w:t>12-</w:t>
      </w:r>
      <w:r w:rsidR="00FE3DAA" w:rsidRPr="00FE3DAA">
        <w:rPr>
          <w:rFonts w:eastAsia="Times New Roman" w:cstheme="minorHAnsi"/>
          <w:b/>
          <w:bCs/>
          <w:color w:val="385623" w:themeColor="accent6" w:themeShade="80"/>
          <w:sz w:val="96"/>
          <w:szCs w:val="96"/>
          <w:lang w:eastAsia="en-GB"/>
        </w:rPr>
        <w:t>WEEK ‘SHIELDING’</w:t>
      </w:r>
    </w:p>
    <w:p w14:paraId="029313A9" w14:textId="0D52FD0C" w:rsidR="005B5251" w:rsidRPr="00FD4B08" w:rsidRDefault="005B5251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jc w:val="center"/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</w:pPr>
      <w:r w:rsidRPr="00FD4B08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RMT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 xml:space="preserve"> London Transport </w:t>
      </w:r>
      <w:r w:rsidR="00204274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R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egion</w:t>
      </w:r>
      <w:r w:rsidR="00204274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al Council D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 xml:space="preserve">isabled </w:t>
      </w:r>
      <w:r w:rsidR="00204274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M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 xml:space="preserve">embers Covid-19 </w:t>
      </w:r>
      <w:r w:rsidR="00204274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B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ulletin no.</w:t>
      </w:r>
      <w:r w:rsidR="003E5E9D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3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 xml:space="preserve"> </w:t>
      </w:r>
      <w:r w:rsidR="00393E22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 xml:space="preserve">– 26 </w:t>
      </w:r>
      <w:r w:rsidR="00B55C83">
        <w:rPr>
          <w:rFonts w:eastAsia="Times New Roman" w:cstheme="minorHAnsi"/>
          <w:b/>
          <w:bCs/>
          <w:color w:val="385623" w:themeColor="accent6" w:themeShade="80"/>
          <w:sz w:val="36"/>
          <w:szCs w:val="36"/>
          <w:lang w:eastAsia="en-GB"/>
        </w:rPr>
        <w:t>March 2020</w:t>
      </w:r>
    </w:p>
    <w:p w14:paraId="0ACCFBF1" w14:textId="77777777" w:rsidR="002350EE" w:rsidRDefault="002350EE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</w:p>
    <w:p w14:paraId="735B82D0" w14:textId="458B446E" w:rsidR="003E5E9D" w:rsidRPr="002350EE" w:rsidRDefault="00FE3DAA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bookmarkStart w:id="0" w:name="_GoBack"/>
      <w:r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Government advice is </w:t>
      </w:r>
      <w:r w:rsidR="00FA53CE" w:rsidRPr="002350EE">
        <w:rPr>
          <w:rFonts w:eastAsia="Times New Roman" w:cstheme="minorHAnsi"/>
          <w:b/>
          <w:bCs/>
          <w:sz w:val="24"/>
          <w:szCs w:val="24"/>
          <w:lang w:eastAsia="en-GB"/>
        </w:rPr>
        <w:t>for</w:t>
      </w:r>
      <w:r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4542B2" w:rsidRPr="002350EE">
        <w:rPr>
          <w:rFonts w:eastAsia="Times New Roman" w:cstheme="minorHAnsi"/>
          <w:b/>
          <w:bCs/>
          <w:sz w:val="24"/>
          <w:szCs w:val="24"/>
          <w:lang w:eastAsia="en-GB"/>
        </w:rPr>
        <w:t>people considered to be ‘</w:t>
      </w:r>
      <w:r w:rsidR="003E5E9D" w:rsidRPr="002350EE">
        <w:rPr>
          <w:rFonts w:eastAsia="Times New Roman" w:cstheme="minorHAnsi"/>
          <w:b/>
          <w:bCs/>
          <w:sz w:val="24"/>
          <w:szCs w:val="24"/>
          <w:lang w:eastAsia="en-GB"/>
        </w:rPr>
        <w:t>extremely vulnerable</w:t>
      </w:r>
      <w:r w:rsidR="004542B2" w:rsidRPr="002350EE">
        <w:rPr>
          <w:rFonts w:eastAsia="Times New Roman" w:cstheme="minorHAnsi"/>
          <w:b/>
          <w:bCs/>
          <w:sz w:val="24"/>
          <w:szCs w:val="24"/>
          <w:lang w:eastAsia="en-GB"/>
        </w:rPr>
        <w:t>’ to Covid-</w:t>
      </w:r>
      <w:proofErr w:type="gramStart"/>
      <w:r w:rsidR="004542B2" w:rsidRPr="002350EE">
        <w:rPr>
          <w:rFonts w:eastAsia="Times New Roman" w:cstheme="minorHAnsi"/>
          <w:b/>
          <w:bCs/>
          <w:sz w:val="24"/>
          <w:szCs w:val="24"/>
          <w:lang w:eastAsia="en-GB"/>
        </w:rPr>
        <w:t>19</w:t>
      </w:r>
      <w:r w:rsidR="00FA53CE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3E5E9D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FA53CE" w:rsidRPr="002350EE">
        <w:rPr>
          <w:rFonts w:eastAsia="Times New Roman" w:cstheme="minorHAnsi"/>
          <w:b/>
          <w:bCs/>
          <w:sz w:val="24"/>
          <w:szCs w:val="24"/>
          <w:lang w:eastAsia="en-GB"/>
        </w:rPr>
        <w:t>to</w:t>
      </w:r>
      <w:proofErr w:type="gramEnd"/>
      <w:r w:rsidR="00FA53CE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F72785" w:rsidRPr="002350EE">
        <w:rPr>
          <w:rFonts w:eastAsia="Times New Roman" w:cstheme="minorHAnsi"/>
          <w:b/>
          <w:bCs/>
          <w:sz w:val="24"/>
          <w:szCs w:val="24"/>
          <w:lang w:eastAsia="en-GB"/>
        </w:rPr>
        <w:t>‘shield’ (stay at home with no contact with anyone other than carers) for twelve weeks.</w:t>
      </w:r>
      <w:r w:rsidR="009755EC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BE4DCF" w:rsidRPr="002350EE">
        <w:rPr>
          <w:rFonts w:eastAsia="Times New Roman" w:cstheme="minorHAnsi"/>
          <w:b/>
          <w:bCs/>
          <w:sz w:val="24"/>
          <w:szCs w:val="24"/>
          <w:lang w:eastAsia="en-GB"/>
        </w:rPr>
        <w:t>The government specifies that this group includes:</w:t>
      </w:r>
    </w:p>
    <w:p w14:paraId="214A5EEB" w14:textId="038F9488" w:rsidR="00BE4DCF" w:rsidRPr="00CA6C23" w:rsidRDefault="00BE4DCF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1.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Solid organ transplant recipients.</w:t>
      </w:r>
    </w:p>
    <w:p w14:paraId="270C31BB" w14:textId="05BD9F56" w:rsidR="003E5E9D" w:rsidRPr="00CA6C23" w:rsidRDefault="00BE4DCF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2.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with specific cancers:</w:t>
      </w:r>
    </w:p>
    <w:p w14:paraId="19DC90FA" w14:textId="2ECE1D1B" w:rsidR="003E5E9D" w:rsidRPr="00CA6C23" w:rsidRDefault="00BE4DCF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2350EE">
        <w:rPr>
          <w:rFonts w:ascii="Wingdings" w:eastAsia="Times New Roman" w:hAnsi="Wingdings" w:cstheme="minorHAnsi"/>
          <w:sz w:val="20"/>
          <w:szCs w:val="20"/>
          <w:lang w:eastAsia="en-GB"/>
        </w:rPr>
        <w:t xml:space="preserve">n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with cancer who are undergoing active chemotherapy or radical radiotherapy for lung cancer</w:t>
      </w:r>
    </w:p>
    <w:p w14:paraId="3DB28995" w14:textId="7BBEBB35" w:rsidR="003E5E9D" w:rsidRPr="00CA6C23" w:rsidRDefault="002350EE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2350EE">
        <w:rPr>
          <w:rFonts w:ascii="Wingdings" w:eastAsia="Times New Roman" w:hAnsi="Wingdings" w:cstheme="minorHAnsi"/>
          <w:sz w:val="20"/>
          <w:szCs w:val="20"/>
          <w:lang w:eastAsia="en-GB"/>
        </w:rPr>
        <w:t xml:space="preserve">n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with cancers of the blood or bone marrow such as leukaemia, lymphoma or myeloma who are at any stage of treatment</w:t>
      </w:r>
    </w:p>
    <w:p w14:paraId="0554ECE7" w14:textId="078FA573" w:rsidR="003E5E9D" w:rsidRPr="00CA6C23" w:rsidRDefault="002350EE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2350EE">
        <w:rPr>
          <w:rFonts w:ascii="Wingdings" w:eastAsia="Times New Roman" w:hAnsi="Wingdings" w:cstheme="minorHAnsi"/>
          <w:sz w:val="20"/>
          <w:szCs w:val="20"/>
          <w:lang w:eastAsia="en-GB"/>
        </w:rPr>
        <w:t xml:space="preserve">n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having immunotherapy or other continuing antibody treatments for cancer</w:t>
      </w:r>
    </w:p>
    <w:p w14:paraId="2611103E" w14:textId="695D3A16" w:rsidR="003E5E9D" w:rsidRPr="00CA6C23" w:rsidRDefault="002350EE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2350EE">
        <w:rPr>
          <w:rFonts w:ascii="Wingdings" w:eastAsia="Times New Roman" w:hAnsi="Wingdings" w:cstheme="minorHAnsi"/>
          <w:sz w:val="20"/>
          <w:szCs w:val="20"/>
          <w:lang w:eastAsia="en-GB"/>
        </w:rPr>
        <w:t xml:space="preserve">n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having other targeted cancer treatments which can affect the immune system, such as protein kinase inhibitors or PARP inhibitors</w:t>
      </w:r>
    </w:p>
    <w:p w14:paraId="25EA5A06" w14:textId="7E51CC0C" w:rsidR="003E5E9D" w:rsidRPr="00CA6C23" w:rsidRDefault="002350EE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2350EE">
        <w:rPr>
          <w:rFonts w:ascii="Wingdings" w:eastAsia="Times New Roman" w:hAnsi="Wingdings" w:cstheme="minorHAnsi"/>
          <w:sz w:val="20"/>
          <w:szCs w:val="20"/>
          <w:lang w:eastAsia="en-GB"/>
        </w:rPr>
        <w:t xml:space="preserve">n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who have had bone marrow or stem cell transplants in the last 6 months, or who are still taking immunosuppression drugs</w:t>
      </w:r>
    </w:p>
    <w:p w14:paraId="63A6B90C" w14:textId="70FD3291" w:rsidR="003E5E9D" w:rsidRPr="00CA6C23" w:rsidRDefault="00BE4DCF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3.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with severe respiratory conditions including all cystic fibrosis, severe asthma and severe COPD.</w:t>
      </w:r>
    </w:p>
    <w:p w14:paraId="78393D2E" w14:textId="45AAE591" w:rsidR="003E5E9D" w:rsidRPr="00CA6C23" w:rsidRDefault="00BE4DCF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4.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People with rare diseases and inborn errors of metabolism that significantly increase the risk of infections (such as SCID, homozygous sickle cell).</w:t>
      </w:r>
    </w:p>
    <w:p w14:paraId="0C0DA90F" w14:textId="0B23B8AD" w:rsidR="00393E22" w:rsidRPr="00CA6C23" w:rsidRDefault="00393E22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5.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 xml:space="preserve">People on immunosuppression therapies </w:t>
      </w:r>
      <w:proofErr w:type="gramStart"/>
      <w:r w:rsidR="003E5E9D" w:rsidRPr="00CA6C23">
        <w:rPr>
          <w:rFonts w:eastAsia="Times New Roman" w:cstheme="minorHAnsi"/>
          <w:sz w:val="24"/>
          <w:szCs w:val="24"/>
          <w:lang w:eastAsia="en-GB"/>
        </w:rPr>
        <w:t>sufficient</w:t>
      </w:r>
      <w:proofErr w:type="gramEnd"/>
      <w:r w:rsidR="003E5E9D" w:rsidRPr="00CA6C23">
        <w:rPr>
          <w:rFonts w:eastAsia="Times New Roman" w:cstheme="minorHAnsi"/>
          <w:sz w:val="24"/>
          <w:szCs w:val="24"/>
          <w:lang w:eastAsia="en-GB"/>
        </w:rPr>
        <w:t xml:space="preserve"> to significantly increase risk of infection.</w:t>
      </w:r>
    </w:p>
    <w:p w14:paraId="2CE9236E" w14:textId="13894926" w:rsidR="00FD4B08" w:rsidRPr="00CA6C23" w:rsidRDefault="00393E22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6. </w:t>
      </w:r>
      <w:r w:rsidR="003E5E9D" w:rsidRPr="00CA6C23">
        <w:rPr>
          <w:rFonts w:eastAsia="Times New Roman" w:cstheme="minorHAnsi"/>
          <w:sz w:val="24"/>
          <w:szCs w:val="24"/>
          <w:lang w:eastAsia="en-GB"/>
        </w:rPr>
        <w:t>Women who are pregnant with significant heart disease, congenital or acquired.</w:t>
      </w:r>
    </w:p>
    <w:p w14:paraId="147348F6" w14:textId="38BC873E" w:rsidR="00393E22" w:rsidRPr="00CA6C23" w:rsidRDefault="00FD4B08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Keep </w:t>
      </w:r>
      <w:proofErr w:type="gramStart"/>
      <w:r w:rsidRPr="00CA6C23">
        <w:rPr>
          <w:rFonts w:eastAsia="Times New Roman" w:cstheme="minorHAnsi"/>
          <w:sz w:val="24"/>
          <w:szCs w:val="24"/>
          <w:lang w:eastAsia="en-GB"/>
        </w:rPr>
        <w:t>up</w:t>
      </w:r>
      <w:r w:rsidR="00CA6C23">
        <w:rPr>
          <w:rFonts w:eastAsia="Times New Roman" w:cstheme="minorHAnsi"/>
          <w:sz w:val="24"/>
          <w:szCs w:val="24"/>
          <w:lang w:eastAsia="en-GB"/>
        </w:rPr>
        <w:t>-</w:t>
      </w:r>
      <w:r w:rsidRPr="00CA6C23">
        <w:rPr>
          <w:rFonts w:eastAsia="Times New Roman" w:cstheme="minorHAnsi"/>
          <w:sz w:val="24"/>
          <w:szCs w:val="24"/>
          <w:lang w:eastAsia="en-GB"/>
        </w:rPr>
        <w:t>to</w:t>
      </w:r>
      <w:r w:rsidR="00CA6C23">
        <w:rPr>
          <w:rFonts w:eastAsia="Times New Roman" w:cstheme="minorHAnsi"/>
          <w:sz w:val="24"/>
          <w:szCs w:val="24"/>
          <w:lang w:eastAsia="en-GB"/>
        </w:rPr>
        <w:t>-</w:t>
      </w:r>
      <w:r w:rsidRPr="00CA6C23">
        <w:rPr>
          <w:rFonts w:eastAsia="Times New Roman" w:cstheme="minorHAnsi"/>
          <w:sz w:val="24"/>
          <w:szCs w:val="24"/>
          <w:lang w:eastAsia="en-GB"/>
        </w:rPr>
        <w:t>date</w:t>
      </w:r>
      <w:proofErr w:type="gramEnd"/>
      <w:r w:rsidRPr="00CA6C23">
        <w:rPr>
          <w:rFonts w:eastAsia="Times New Roman" w:cstheme="minorHAnsi"/>
          <w:sz w:val="24"/>
          <w:szCs w:val="24"/>
          <w:lang w:eastAsia="en-GB"/>
        </w:rPr>
        <w:t xml:space="preserve"> with </w:t>
      </w:r>
      <w:r w:rsidR="00CA6C23">
        <w:rPr>
          <w:rFonts w:eastAsia="Times New Roman" w:cstheme="minorHAnsi"/>
          <w:sz w:val="24"/>
          <w:szCs w:val="24"/>
          <w:lang w:eastAsia="en-GB"/>
        </w:rPr>
        <w:t>NHS</w:t>
      </w:r>
      <w:r w:rsidRPr="00CA6C23">
        <w:rPr>
          <w:rFonts w:eastAsia="Times New Roman" w:cstheme="minorHAnsi"/>
          <w:sz w:val="24"/>
          <w:szCs w:val="24"/>
          <w:lang w:eastAsia="en-GB"/>
        </w:rPr>
        <w:t xml:space="preserve"> advice </w:t>
      </w:r>
      <w:r w:rsidR="00CA6C23">
        <w:rPr>
          <w:rFonts w:eastAsia="Times New Roman" w:cstheme="minorHAnsi"/>
          <w:sz w:val="24"/>
          <w:szCs w:val="24"/>
          <w:lang w:eastAsia="en-GB"/>
        </w:rPr>
        <w:t>here:</w:t>
      </w:r>
      <w:r w:rsidRPr="00CA6C2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93E22" w:rsidRPr="00CA6C23">
        <w:rPr>
          <w:rFonts w:eastAsia="Times New Roman" w:cstheme="minorHAnsi"/>
          <w:sz w:val="24"/>
          <w:szCs w:val="24"/>
          <w:lang w:eastAsia="en-GB"/>
        </w:rPr>
        <w:t>www.nhs.uk/conditions/coronavirus-covid-19/</w:t>
      </w:r>
    </w:p>
    <w:p w14:paraId="777C75EA" w14:textId="1DB035A7" w:rsidR="00A35E36" w:rsidRPr="00CA6C23" w:rsidRDefault="00393E22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sz w:val="24"/>
          <w:szCs w:val="24"/>
          <w:lang w:eastAsia="en-GB"/>
        </w:rPr>
        <w:t xml:space="preserve">RMT is working hard to ensure that anyone in this situation </w:t>
      </w:r>
      <w:r w:rsidR="00B51008" w:rsidRPr="00CA6C23">
        <w:rPr>
          <w:rFonts w:eastAsia="Times New Roman" w:cstheme="minorHAnsi"/>
          <w:sz w:val="24"/>
          <w:szCs w:val="24"/>
          <w:lang w:eastAsia="en-GB"/>
        </w:rPr>
        <w:t>can carry out government advice with</w:t>
      </w:r>
      <w:r w:rsidR="00CE6533" w:rsidRPr="00CA6C23">
        <w:rPr>
          <w:rFonts w:eastAsia="Times New Roman" w:cstheme="minorHAnsi"/>
          <w:sz w:val="24"/>
          <w:szCs w:val="24"/>
          <w:lang w:eastAsia="en-GB"/>
        </w:rPr>
        <w:t>out</w:t>
      </w:r>
      <w:r w:rsidR="00B51008" w:rsidRPr="00CA6C23">
        <w:rPr>
          <w:rFonts w:eastAsia="Times New Roman" w:cstheme="minorHAnsi"/>
          <w:sz w:val="24"/>
          <w:szCs w:val="24"/>
          <w:lang w:eastAsia="en-GB"/>
        </w:rPr>
        <w:t xml:space="preserve"> fear of losing money or being disciplined.</w:t>
      </w:r>
      <w:r w:rsidR="00C836AD" w:rsidRPr="00CA6C23">
        <w:rPr>
          <w:rFonts w:eastAsia="Times New Roman" w:cstheme="minorHAnsi"/>
          <w:sz w:val="24"/>
          <w:szCs w:val="24"/>
          <w:lang w:eastAsia="en-GB"/>
        </w:rPr>
        <w:t xml:space="preserve"> If </w:t>
      </w:r>
      <w:r w:rsidR="009207E3" w:rsidRPr="00CA6C23">
        <w:rPr>
          <w:rFonts w:eastAsia="Times New Roman" w:cstheme="minorHAnsi"/>
          <w:sz w:val="24"/>
          <w:szCs w:val="24"/>
          <w:lang w:eastAsia="en-GB"/>
        </w:rPr>
        <w:t xml:space="preserve">you are in one of these groups and </w:t>
      </w:r>
      <w:r w:rsidR="00C836AD" w:rsidRPr="00CA6C23">
        <w:rPr>
          <w:rFonts w:eastAsia="Times New Roman" w:cstheme="minorHAnsi"/>
          <w:sz w:val="24"/>
          <w:szCs w:val="24"/>
          <w:lang w:eastAsia="en-GB"/>
        </w:rPr>
        <w:t>your manager</w:t>
      </w:r>
      <w:r w:rsidR="009207E3" w:rsidRPr="00CA6C23">
        <w:rPr>
          <w:rFonts w:eastAsia="Times New Roman" w:cstheme="minorHAnsi"/>
          <w:sz w:val="24"/>
          <w:szCs w:val="24"/>
          <w:lang w:eastAsia="en-GB"/>
        </w:rPr>
        <w:t xml:space="preserve"> does not accept that you stay away from the workplace on full pay and without threat of disciplinary action, then show them this bulletin</w:t>
      </w:r>
      <w:r w:rsidR="007E6610" w:rsidRPr="00CA6C23">
        <w:rPr>
          <w:rFonts w:eastAsia="Times New Roman" w:cstheme="minorHAnsi"/>
          <w:sz w:val="24"/>
          <w:szCs w:val="24"/>
          <w:lang w:eastAsia="en-GB"/>
        </w:rPr>
        <w:t>, and contact your RMT rep.</w:t>
      </w:r>
    </w:p>
    <w:p w14:paraId="0C07142C" w14:textId="56597EDD" w:rsidR="00A35E36" w:rsidRPr="002350EE" w:rsidRDefault="00A35E36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50EE">
        <w:rPr>
          <w:rFonts w:eastAsia="Times New Roman" w:cstheme="minorHAnsi"/>
          <w:b/>
          <w:bCs/>
          <w:sz w:val="24"/>
          <w:szCs w:val="24"/>
          <w:lang w:eastAsia="en-GB"/>
        </w:rPr>
        <w:t>Please note that these are not the only</w:t>
      </w:r>
      <w:r w:rsidR="0032026C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categories of people who need to stay away from work</w:t>
      </w:r>
      <w:r w:rsidR="00CA6C23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. </w:t>
      </w:r>
      <w:r w:rsidR="002350EE"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 w:rsidR="00CA6C23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This bulletin is </w:t>
      </w:r>
      <w:r w:rsidR="00E422D2">
        <w:rPr>
          <w:rFonts w:eastAsia="Times New Roman" w:cstheme="minorHAnsi"/>
          <w:b/>
          <w:bCs/>
          <w:sz w:val="24"/>
          <w:szCs w:val="24"/>
          <w:lang w:eastAsia="en-GB"/>
        </w:rPr>
        <w:t>only</w:t>
      </w:r>
      <w:r w:rsidR="00CA6C23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about those </w:t>
      </w:r>
      <w:r w:rsidR="002350EE" w:rsidRPr="002350E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in this </w:t>
      </w:r>
      <w:proofErr w:type="gramStart"/>
      <w:r w:rsidR="002350EE" w:rsidRPr="002350EE">
        <w:rPr>
          <w:rFonts w:eastAsia="Times New Roman" w:cstheme="minorHAnsi"/>
          <w:b/>
          <w:bCs/>
          <w:sz w:val="24"/>
          <w:szCs w:val="24"/>
          <w:lang w:eastAsia="en-GB"/>
        </w:rPr>
        <w:t>particular designation</w:t>
      </w:r>
      <w:proofErr w:type="gramEnd"/>
      <w:r w:rsidR="00F54BB8">
        <w:rPr>
          <w:rFonts w:eastAsia="Times New Roman" w:cstheme="minorHAnsi"/>
          <w:b/>
          <w:bCs/>
          <w:sz w:val="24"/>
          <w:szCs w:val="24"/>
          <w:lang w:eastAsia="en-GB"/>
        </w:rPr>
        <w:t>; if you are not in one of these groups, that does not mean you should be at work.</w:t>
      </w:r>
    </w:p>
    <w:p w14:paraId="091EA34E" w14:textId="1C42FFD3" w:rsidR="007E6610" w:rsidRPr="00CA6C23" w:rsidRDefault="00A35E36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sz w:val="24"/>
          <w:szCs w:val="24"/>
          <w:lang w:eastAsia="en-GB"/>
        </w:rPr>
      </w:pPr>
      <w:r w:rsidRPr="00CA6C23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288290" distB="288290" distL="288290" distR="114300" simplePos="0" relativeHeight="251662848" behindDoc="1" locked="0" layoutInCell="1" allowOverlap="1" wp14:anchorId="12993B56" wp14:editId="5D8CA879">
            <wp:simplePos x="0" y="0"/>
            <wp:positionH relativeFrom="column">
              <wp:posOffset>4898390</wp:posOffset>
            </wp:positionH>
            <wp:positionV relativeFrom="paragraph">
              <wp:posOffset>217170</wp:posOffset>
            </wp:positionV>
            <wp:extent cx="1965325" cy="1068705"/>
            <wp:effectExtent l="0" t="0" r="0" b="0"/>
            <wp:wrapTight wrapText="bothSides">
              <wp:wrapPolygon edited="0">
                <wp:start x="0" y="0"/>
                <wp:lineTo x="0" y="21176"/>
                <wp:lineTo x="21356" y="21176"/>
                <wp:lineTo x="21356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AClogo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C4FF3" w14:textId="1DA1094D" w:rsidR="00FD4B08" w:rsidRPr="00CA6C23" w:rsidRDefault="00FD4B08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5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CA6C23">
        <w:rPr>
          <w:rFonts w:eastAsia="Times New Roman" w:cstheme="minorHAnsi"/>
          <w:b/>
          <w:bCs/>
          <w:sz w:val="24"/>
          <w:szCs w:val="24"/>
          <w:lang w:eastAsia="en-GB"/>
        </w:rPr>
        <w:t>Janine Booth</w:t>
      </w:r>
    </w:p>
    <w:p w14:paraId="68640B45" w14:textId="271DD75A" w:rsidR="00FD4B08" w:rsidRPr="00CA6C23" w:rsidRDefault="00FD4B08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CA6C23">
        <w:rPr>
          <w:rFonts w:eastAsia="Times New Roman" w:cstheme="minorHAnsi"/>
          <w:b/>
          <w:bCs/>
          <w:sz w:val="24"/>
          <w:szCs w:val="24"/>
          <w:lang w:eastAsia="en-GB"/>
        </w:rPr>
        <w:t>Disability Officer</w:t>
      </w:r>
    </w:p>
    <w:p w14:paraId="611148C8" w14:textId="2F46BDA1" w:rsidR="00FD4B08" w:rsidRPr="00CA6C23" w:rsidRDefault="00FD4B08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CA6C23">
        <w:rPr>
          <w:rFonts w:eastAsia="Times New Roman" w:cstheme="minorHAnsi"/>
          <w:b/>
          <w:bCs/>
          <w:sz w:val="24"/>
          <w:szCs w:val="24"/>
          <w:lang w:eastAsia="en-GB"/>
        </w:rPr>
        <w:t>RMT London Transport Region</w:t>
      </w:r>
    </w:p>
    <w:p w14:paraId="0BFFD57E" w14:textId="46FA83D8" w:rsidR="004A6E95" w:rsidRPr="00FD4B08" w:rsidRDefault="00474D77" w:rsidP="00CA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auto"/>
        <w:rPr>
          <w:rFonts w:eastAsia="Times New Roman" w:cstheme="minorHAnsi"/>
          <w:sz w:val="28"/>
          <w:szCs w:val="28"/>
          <w:lang w:eastAsia="en-GB"/>
        </w:rPr>
      </w:pPr>
      <w:r w:rsidRPr="00CA6C23">
        <w:rPr>
          <w:rFonts w:eastAsia="Times New Roman" w:cstheme="minorHAnsi"/>
          <w:b/>
          <w:bCs/>
          <w:sz w:val="24"/>
          <w:szCs w:val="24"/>
          <w:lang w:eastAsia="en-GB"/>
        </w:rPr>
        <w:t>www.rmtlondoncalling.org.uk/disability</w:t>
      </w:r>
      <w:bookmarkEnd w:id="0"/>
    </w:p>
    <w:sectPr w:rsidR="004A6E95" w:rsidRPr="00FD4B08" w:rsidSect="007E66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C12"/>
    <w:multiLevelType w:val="hybridMultilevel"/>
    <w:tmpl w:val="8B409B60"/>
    <w:lvl w:ilvl="0" w:tplc="617C4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894"/>
    <w:multiLevelType w:val="multilevel"/>
    <w:tmpl w:val="E8C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E3A10"/>
    <w:multiLevelType w:val="hybridMultilevel"/>
    <w:tmpl w:val="84E8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50CB"/>
    <w:multiLevelType w:val="multilevel"/>
    <w:tmpl w:val="770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15A92"/>
    <w:multiLevelType w:val="multilevel"/>
    <w:tmpl w:val="D5DE2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C532C"/>
    <w:multiLevelType w:val="hybridMultilevel"/>
    <w:tmpl w:val="CF00AB30"/>
    <w:lvl w:ilvl="0" w:tplc="7966B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79EA"/>
    <w:multiLevelType w:val="multilevel"/>
    <w:tmpl w:val="B8E22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55E4A"/>
    <w:multiLevelType w:val="hybridMultilevel"/>
    <w:tmpl w:val="F0C2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C43A9"/>
    <w:multiLevelType w:val="multilevel"/>
    <w:tmpl w:val="C5165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1"/>
    <w:rsid w:val="00204274"/>
    <w:rsid w:val="002350EE"/>
    <w:rsid w:val="00295F73"/>
    <w:rsid w:val="0032026C"/>
    <w:rsid w:val="003570D6"/>
    <w:rsid w:val="00373DF6"/>
    <w:rsid w:val="00393E22"/>
    <w:rsid w:val="003E5E9D"/>
    <w:rsid w:val="004542B2"/>
    <w:rsid w:val="00474D77"/>
    <w:rsid w:val="004A6E95"/>
    <w:rsid w:val="004D5117"/>
    <w:rsid w:val="005B5251"/>
    <w:rsid w:val="007E6610"/>
    <w:rsid w:val="009207E3"/>
    <w:rsid w:val="00935287"/>
    <w:rsid w:val="009755EC"/>
    <w:rsid w:val="009D6CBE"/>
    <w:rsid w:val="009F69A0"/>
    <w:rsid w:val="00A35E36"/>
    <w:rsid w:val="00B51008"/>
    <w:rsid w:val="00B55C83"/>
    <w:rsid w:val="00BE4DCF"/>
    <w:rsid w:val="00C836AD"/>
    <w:rsid w:val="00CA6C23"/>
    <w:rsid w:val="00CE6533"/>
    <w:rsid w:val="00E0394C"/>
    <w:rsid w:val="00E422D2"/>
    <w:rsid w:val="00F54BB8"/>
    <w:rsid w:val="00F72785"/>
    <w:rsid w:val="00FA53CE"/>
    <w:rsid w:val="00FD4B0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9333"/>
  <w15:chartTrackingRefBased/>
  <w15:docId w15:val="{6C60E9DA-B7A4-4C6D-B0E9-DDAEC27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51"/>
    <w:rPr>
      <w:color w:val="0000FF"/>
      <w:u w:val="single"/>
    </w:rPr>
  </w:style>
  <w:style w:type="paragraph" w:customStyle="1" w:styleId="ge">
    <w:name w:val="g_e"/>
    <w:basedOn w:val="Normal"/>
    <w:rsid w:val="005B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4B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Booth</dc:creator>
  <cp:keywords/>
  <dc:description/>
  <cp:lastModifiedBy>Janine Booth</cp:lastModifiedBy>
  <cp:revision>10</cp:revision>
  <cp:lastPrinted>2020-03-26T17:13:00Z</cp:lastPrinted>
  <dcterms:created xsi:type="dcterms:W3CDTF">2020-03-26T17:13:00Z</dcterms:created>
  <dcterms:modified xsi:type="dcterms:W3CDTF">2020-03-26T21:30:00Z</dcterms:modified>
</cp:coreProperties>
</file>