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1A947" w14:textId="36E991EE" w:rsidR="00B2624A" w:rsidRPr="00B2624A" w:rsidRDefault="00B2624A" w:rsidP="00B2624A">
      <w:pPr>
        <w:tabs>
          <w:tab w:val="num" w:pos="720"/>
        </w:tabs>
        <w:spacing w:after="120" w:line="360" w:lineRule="auto"/>
        <w:textAlignment w:val="baseline"/>
        <w:rPr>
          <w:rFonts w:cstheme="minorHAnsi"/>
          <w:b/>
          <w:bCs/>
          <w:sz w:val="24"/>
          <w:szCs w:val="24"/>
        </w:rPr>
      </w:pPr>
      <w:r w:rsidRPr="00B2624A">
        <w:rPr>
          <w:rFonts w:cstheme="minorHAnsi"/>
          <w:b/>
          <w:bCs/>
          <w:sz w:val="24"/>
          <w:szCs w:val="24"/>
        </w:rPr>
        <w:t>FIRST DRAFT OF RMT DISABLED WORKERS’ CHARTER</w:t>
      </w:r>
    </w:p>
    <w:p w14:paraId="6744D010" w14:textId="77777777" w:rsidR="00B2624A" w:rsidRPr="00B2624A" w:rsidRDefault="00B2624A" w:rsidP="00B2624A">
      <w:pPr>
        <w:tabs>
          <w:tab w:val="num" w:pos="720"/>
        </w:tabs>
        <w:spacing w:after="120" w:line="360" w:lineRule="auto"/>
        <w:textAlignment w:val="baseline"/>
        <w:rPr>
          <w:rFonts w:cstheme="minorHAnsi"/>
          <w:sz w:val="24"/>
          <w:szCs w:val="24"/>
        </w:rPr>
      </w:pPr>
    </w:p>
    <w:p w14:paraId="76E44140" w14:textId="00375772" w:rsidR="00B2624A" w:rsidRPr="00B2624A" w:rsidRDefault="00B2624A" w:rsidP="00B2624A">
      <w:pPr>
        <w:numPr>
          <w:ilvl w:val="0"/>
          <w:numId w:val="1"/>
        </w:numPr>
        <w:spacing w:after="120" w:line="360" w:lineRule="auto"/>
        <w:ind w:left="0" w:firstLine="0"/>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Social model of disability</w:t>
      </w:r>
      <w:r w:rsidRPr="00B2624A">
        <w:rPr>
          <w:rFonts w:eastAsia="Times New Roman" w:cstheme="minorHAnsi"/>
          <w:color w:val="000000"/>
          <w:sz w:val="24"/>
          <w:szCs w:val="24"/>
          <w:lang w:eastAsia="en-GB"/>
        </w:rPr>
        <w:br/>
        <w:t xml:space="preserve">Society disables people with impairments and differences by placing barriers in the way of our equal participation in work and in wider society. The social model identifies those barriers and removes or reduces them. </w:t>
      </w:r>
      <w:r w:rsidRPr="00B2624A">
        <w:rPr>
          <w:rFonts w:eastAsia="Times New Roman" w:cstheme="minorHAnsi"/>
          <w:color w:val="000000"/>
          <w:sz w:val="24"/>
          <w:szCs w:val="24"/>
          <w:lang w:eastAsia="en-GB"/>
        </w:rPr>
        <w:br/>
        <w:t>We want all employers to formally adopt the social model of disability, but more importantly, to put it into practice.</w:t>
      </w:r>
      <w:r w:rsidRPr="00B2624A">
        <w:rPr>
          <w:rFonts w:eastAsia="Times New Roman" w:cstheme="minorHAnsi"/>
          <w:color w:val="000000"/>
          <w:sz w:val="24"/>
          <w:szCs w:val="24"/>
          <w:lang w:eastAsia="en-GB"/>
        </w:rPr>
        <w:br/>
        <w:t>Disabled workers need rights not pity or charity.</w:t>
      </w:r>
      <w:r w:rsidRPr="00B2624A">
        <w:rPr>
          <w:rFonts w:eastAsia="Times New Roman" w:cstheme="minorHAnsi"/>
          <w:color w:val="000000"/>
          <w:sz w:val="24"/>
          <w:szCs w:val="24"/>
          <w:lang w:eastAsia="en-GB"/>
        </w:rPr>
        <w:br/>
        <w:t>Moreover, making the transport industry more accessible for transport workers will also make i</w:t>
      </w:r>
      <w:r w:rsidR="005C35DF">
        <w:rPr>
          <w:rFonts w:eastAsia="Times New Roman" w:cstheme="minorHAnsi"/>
          <w:color w:val="000000"/>
          <w:sz w:val="24"/>
          <w:szCs w:val="24"/>
          <w:lang w:eastAsia="en-GB"/>
        </w:rPr>
        <w:t>t</w:t>
      </w:r>
      <w:r w:rsidRPr="00B2624A">
        <w:rPr>
          <w:rFonts w:eastAsia="Times New Roman" w:cstheme="minorHAnsi"/>
          <w:color w:val="000000"/>
          <w:sz w:val="24"/>
          <w:szCs w:val="24"/>
          <w:lang w:eastAsia="en-GB"/>
        </w:rPr>
        <w:t xml:space="preserve"> more accessible for passengers.</w:t>
      </w:r>
      <w:r w:rsidRPr="00B2624A">
        <w:rPr>
          <w:rFonts w:eastAsia="Times New Roman" w:cstheme="minorHAnsi"/>
          <w:color w:val="000000"/>
          <w:sz w:val="24"/>
          <w:szCs w:val="24"/>
          <w:lang w:eastAsia="en-GB"/>
        </w:rPr>
        <w:br/>
      </w:r>
    </w:p>
    <w:p w14:paraId="2DA83341" w14:textId="66226696" w:rsidR="00B2624A" w:rsidRPr="00B2624A" w:rsidRDefault="00B2624A" w:rsidP="00B2624A">
      <w:pPr>
        <w:numPr>
          <w:ilvl w:val="0"/>
          <w:numId w:val="1"/>
        </w:numPr>
        <w:spacing w:after="120" w:line="360" w:lineRule="auto"/>
        <w:ind w:left="0" w:firstLine="0"/>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Physically accessible workplaces</w:t>
      </w:r>
      <w:r w:rsidRPr="00B2624A">
        <w:rPr>
          <w:rFonts w:eastAsia="Times New Roman" w:cstheme="minorHAnsi"/>
          <w:color w:val="000000"/>
          <w:sz w:val="24"/>
          <w:szCs w:val="24"/>
          <w:lang w:eastAsia="en-GB"/>
        </w:rPr>
        <w:br/>
        <w:t>- step-free</w:t>
      </w:r>
      <w:r w:rsidRPr="00B2624A">
        <w:rPr>
          <w:rFonts w:eastAsia="Times New Roman" w:cstheme="minorHAnsi"/>
          <w:color w:val="000000"/>
          <w:sz w:val="24"/>
          <w:szCs w:val="24"/>
          <w:lang w:eastAsia="en-GB"/>
        </w:rPr>
        <w:br/>
        <w:t>- enough space to move around</w:t>
      </w:r>
      <w:r w:rsidRPr="00B2624A">
        <w:rPr>
          <w:rFonts w:eastAsia="Times New Roman" w:cstheme="minorHAnsi"/>
          <w:color w:val="000000"/>
          <w:sz w:val="24"/>
          <w:szCs w:val="24"/>
          <w:lang w:eastAsia="en-GB"/>
        </w:rPr>
        <w:br/>
        <w:t>- comfortable and suitable workstations, including seated roles</w:t>
      </w:r>
      <w:r w:rsidRPr="00B2624A">
        <w:rPr>
          <w:rFonts w:eastAsia="Times New Roman" w:cstheme="minorHAnsi"/>
          <w:color w:val="000000"/>
          <w:sz w:val="24"/>
          <w:szCs w:val="24"/>
          <w:lang w:eastAsia="en-GB"/>
        </w:rPr>
        <w:br/>
        <w:t>- accessible transport to, from and around work</w:t>
      </w:r>
      <w:r w:rsidRPr="00B2624A">
        <w:rPr>
          <w:rFonts w:eastAsia="Times New Roman" w:cstheme="minorHAnsi"/>
          <w:color w:val="000000"/>
          <w:sz w:val="24"/>
          <w:szCs w:val="24"/>
          <w:lang w:eastAsia="en-GB"/>
        </w:rPr>
        <w:br/>
        <w:t>- universal design</w:t>
      </w:r>
      <w:r w:rsidRPr="00B2624A">
        <w:rPr>
          <w:rFonts w:eastAsia="Times New Roman" w:cstheme="minorHAnsi"/>
          <w:color w:val="000000"/>
          <w:sz w:val="24"/>
          <w:szCs w:val="24"/>
          <w:lang w:eastAsia="en-GB"/>
        </w:rPr>
        <w:br/>
        <w:t>- equipment to do the job</w:t>
      </w:r>
      <w:r w:rsidRPr="00B2624A">
        <w:rPr>
          <w:rFonts w:eastAsia="Times New Roman" w:cstheme="minorHAnsi"/>
          <w:color w:val="000000"/>
          <w:sz w:val="24"/>
          <w:szCs w:val="24"/>
          <w:lang w:eastAsia="en-GB"/>
        </w:rPr>
        <w:br/>
        <w:t xml:space="preserve">- benign sensory environment </w:t>
      </w:r>
      <w:proofErr w:type="spellStart"/>
      <w:r w:rsidRPr="00B2624A">
        <w:rPr>
          <w:rFonts w:eastAsia="Times New Roman" w:cstheme="minorHAnsi"/>
          <w:color w:val="000000"/>
          <w:sz w:val="24"/>
          <w:szCs w:val="24"/>
          <w:lang w:eastAsia="en-GB"/>
        </w:rPr>
        <w:t>inc.</w:t>
      </w:r>
      <w:proofErr w:type="spellEnd"/>
      <w:r w:rsidRPr="00B2624A">
        <w:rPr>
          <w:rFonts w:eastAsia="Times New Roman" w:cstheme="minorHAnsi"/>
          <w:color w:val="000000"/>
          <w:sz w:val="24"/>
          <w:szCs w:val="24"/>
          <w:lang w:eastAsia="en-GB"/>
        </w:rPr>
        <w:t xml:space="preserve"> full-spectrum lighting</w:t>
      </w:r>
      <w:r w:rsidRPr="00B2624A">
        <w:rPr>
          <w:rFonts w:eastAsia="Times New Roman" w:cstheme="minorHAnsi"/>
          <w:color w:val="000000"/>
          <w:sz w:val="24"/>
          <w:szCs w:val="24"/>
          <w:lang w:eastAsia="en-GB"/>
        </w:rPr>
        <w:br/>
      </w:r>
    </w:p>
    <w:p w14:paraId="28C319F5" w14:textId="50C66ED8" w:rsidR="00B2624A" w:rsidRPr="00B2624A" w:rsidRDefault="00B2624A" w:rsidP="00B2624A">
      <w:pPr>
        <w:numPr>
          <w:ilvl w:val="0"/>
          <w:numId w:val="1"/>
        </w:numPr>
        <w:spacing w:after="120" w:line="360" w:lineRule="auto"/>
        <w:ind w:left="0" w:firstLine="0"/>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Accessible workplace communications</w:t>
      </w:r>
      <w:r w:rsidRPr="00B2624A">
        <w:rPr>
          <w:rFonts w:eastAsia="Times New Roman" w:cstheme="minorHAnsi"/>
          <w:color w:val="000000"/>
          <w:sz w:val="24"/>
          <w:szCs w:val="24"/>
          <w:lang w:eastAsia="en-GB"/>
        </w:rPr>
        <w:br/>
        <w:t>- dyslexia-friendly print layout</w:t>
      </w:r>
      <w:r w:rsidRPr="00B2624A">
        <w:rPr>
          <w:rFonts w:eastAsia="Times New Roman" w:cstheme="minorHAnsi"/>
          <w:color w:val="000000"/>
          <w:sz w:val="24"/>
          <w:szCs w:val="24"/>
          <w:lang w:eastAsia="en-GB"/>
        </w:rPr>
        <w:br/>
        <w:t>- clear information</w:t>
      </w:r>
      <w:r w:rsidRPr="00B2624A">
        <w:rPr>
          <w:rFonts w:eastAsia="Times New Roman" w:cstheme="minorHAnsi"/>
          <w:color w:val="000000"/>
          <w:sz w:val="24"/>
          <w:szCs w:val="24"/>
          <w:lang w:eastAsia="en-GB"/>
        </w:rPr>
        <w:br/>
        <w:t>- communications in various formats, including large print, audio, etc</w:t>
      </w:r>
      <w:r w:rsidRPr="00B2624A">
        <w:rPr>
          <w:rFonts w:eastAsia="Times New Roman" w:cstheme="minorHAnsi"/>
          <w:color w:val="000000"/>
          <w:sz w:val="24"/>
          <w:szCs w:val="24"/>
          <w:lang w:eastAsia="en-GB"/>
        </w:rPr>
        <w:br/>
        <w:t>- assistive technology and software</w:t>
      </w:r>
      <w:r w:rsidRPr="00B2624A">
        <w:rPr>
          <w:rFonts w:eastAsia="Times New Roman" w:cstheme="minorHAnsi"/>
          <w:color w:val="000000"/>
          <w:sz w:val="24"/>
          <w:szCs w:val="24"/>
          <w:lang w:eastAsia="en-GB"/>
        </w:rPr>
        <w:br/>
      </w:r>
    </w:p>
    <w:p w14:paraId="3EF9C966" w14:textId="5EBCDA48" w:rsidR="00F2130F" w:rsidRPr="00F2130F" w:rsidRDefault="00B2624A" w:rsidP="00F2130F">
      <w:pPr>
        <w:numPr>
          <w:ilvl w:val="0"/>
          <w:numId w:val="1"/>
        </w:numPr>
        <w:spacing w:after="120" w:line="360" w:lineRule="auto"/>
        <w:ind w:left="0" w:firstLine="0"/>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Mentally healthy workplaces</w:t>
      </w:r>
      <w:r w:rsidRPr="00B2624A">
        <w:rPr>
          <w:rFonts w:eastAsia="Times New Roman" w:cstheme="minorHAnsi"/>
          <w:color w:val="000000"/>
          <w:sz w:val="24"/>
          <w:szCs w:val="24"/>
          <w:lang w:eastAsia="en-GB"/>
        </w:rPr>
        <w:br/>
        <w:t>- shorter working hours</w:t>
      </w:r>
      <w:r w:rsidRPr="00B2624A">
        <w:rPr>
          <w:rFonts w:eastAsia="Times New Roman" w:cstheme="minorHAnsi"/>
          <w:color w:val="000000"/>
          <w:sz w:val="24"/>
          <w:szCs w:val="24"/>
          <w:lang w:eastAsia="en-GB"/>
        </w:rPr>
        <w:br/>
        <w:t>- no bullying or harassment</w:t>
      </w:r>
      <w:r w:rsidRPr="00B2624A">
        <w:rPr>
          <w:rFonts w:eastAsia="Times New Roman" w:cstheme="minorHAnsi"/>
          <w:color w:val="000000"/>
          <w:sz w:val="24"/>
          <w:szCs w:val="24"/>
          <w:lang w:eastAsia="en-GB"/>
        </w:rPr>
        <w:br/>
      </w:r>
      <w:r w:rsidRPr="00B2624A">
        <w:rPr>
          <w:rFonts w:eastAsia="Times New Roman" w:cstheme="minorHAnsi"/>
          <w:color w:val="000000"/>
          <w:sz w:val="24"/>
          <w:szCs w:val="24"/>
          <w:lang w:eastAsia="en-GB"/>
        </w:rPr>
        <w:lastRenderedPageBreak/>
        <w:t>- a quiet room in every workplace</w:t>
      </w:r>
      <w:r w:rsidRPr="00B2624A">
        <w:rPr>
          <w:rFonts w:eastAsia="Times New Roman" w:cstheme="minorHAnsi"/>
          <w:color w:val="000000"/>
          <w:sz w:val="24"/>
          <w:szCs w:val="24"/>
          <w:lang w:eastAsia="en-GB"/>
        </w:rPr>
        <w:br/>
        <w:t>- manageable workload</w:t>
      </w:r>
      <w:r w:rsidRPr="00B2624A">
        <w:rPr>
          <w:rFonts w:eastAsia="Times New Roman" w:cstheme="minorHAnsi"/>
          <w:color w:val="000000"/>
          <w:sz w:val="24"/>
          <w:szCs w:val="24"/>
          <w:lang w:eastAsia="en-GB"/>
        </w:rPr>
        <w:br/>
        <w:t>- support after traumatic incidents</w:t>
      </w:r>
      <w:r w:rsidRPr="00B2624A">
        <w:rPr>
          <w:rFonts w:eastAsia="Times New Roman" w:cstheme="minorHAnsi"/>
          <w:color w:val="000000"/>
          <w:sz w:val="24"/>
          <w:szCs w:val="24"/>
          <w:lang w:eastAsia="en-GB"/>
        </w:rPr>
        <w:br/>
        <w:t>- secure employment contracts</w:t>
      </w:r>
      <w:r w:rsidR="00F2130F">
        <w:rPr>
          <w:rFonts w:eastAsia="Times New Roman" w:cstheme="minorHAnsi"/>
          <w:color w:val="000000"/>
          <w:sz w:val="24"/>
          <w:szCs w:val="24"/>
          <w:lang w:eastAsia="en-GB"/>
        </w:rPr>
        <w:br/>
        <w:t>- mental health support and first aid</w:t>
      </w:r>
    </w:p>
    <w:p w14:paraId="088E4884" w14:textId="77777777" w:rsidR="00B2624A" w:rsidRPr="00B2624A" w:rsidRDefault="00B2624A" w:rsidP="00B2624A">
      <w:pPr>
        <w:spacing w:after="120" w:line="360" w:lineRule="auto"/>
        <w:rPr>
          <w:rFonts w:eastAsia="Times New Roman" w:cstheme="minorHAnsi"/>
          <w:sz w:val="24"/>
          <w:szCs w:val="24"/>
          <w:lang w:eastAsia="en-GB"/>
        </w:rPr>
      </w:pPr>
    </w:p>
    <w:p w14:paraId="5580A7B3" w14:textId="735895EA" w:rsidR="00B2624A" w:rsidRPr="00B2624A" w:rsidRDefault="00B2624A" w:rsidP="00B2624A">
      <w:pPr>
        <w:numPr>
          <w:ilvl w:val="0"/>
          <w:numId w:val="2"/>
        </w:numPr>
        <w:spacing w:after="120" w:line="360" w:lineRule="auto"/>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Control over how we work</w:t>
      </w:r>
      <w:r w:rsidRPr="00B2624A">
        <w:rPr>
          <w:rFonts w:eastAsia="Times New Roman" w:cstheme="minorHAnsi"/>
          <w:color w:val="000000"/>
          <w:sz w:val="24"/>
          <w:szCs w:val="24"/>
          <w:lang w:eastAsia="en-GB"/>
        </w:rPr>
        <w:br/>
        <w:t>- individually controllable workstations</w:t>
      </w:r>
      <w:r w:rsidRPr="00B2624A">
        <w:rPr>
          <w:rFonts w:eastAsia="Times New Roman" w:cstheme="minorHAnsi"/>
          <w:color w:val="000000"/>
          <w:sz w:val="24"/>
          <w:szCs w:val="24"/>
          <w:lang w:eastAsia="en-GB"/>
        </w:rPr>
        <w:br/>
        <w:t>- choice over working hours where possible</w:t>
      </w:r>
      <w:r w:rsidRPr="00B2624A">
        <w:rPr>
          <w:rFonts w:eastAsia="Times New Roman" w:cstheme="minorHAnsi"/>
          <w:color w:val="000000"/>
          <w:sz w:val="24"/>
          <w:szCs w:val="24"/>
          <w:lang w:eastAsia="en-GB"/>
        </w:rPr>
        <w:br/>
        <w:t>- workers’ control over method and pace of work</w:t>
      </w:r>
      <w:r w:rsidRPr="00B2624A">
        <w:rPr>
          <w:rFonts w:eastAsia="Times New Roman" w:cstheme="minorHAnsi"/>
          <w:color w:val="000000"/>
          <w:sz w:val="24"/>
          <w:szCs w:val="24"/>
          <w:lang w:eastAsia="en-GB"/>
        </w:rPr>
        <w:br/>
        <w:t>- new technology to be used to complement staff not to replace us</w:t>
      </w:r>
      <w:r w:rsidRPr="00B2624A">
        <w:rPr>
          <w:rFonts w:eastAsia="Times New Roman" w:cstheme="minorHAnsi"/>
          <w:color w:val="000000"/>
          <w:sz w:val="24"/>
          <w:szCs w:val="24"/>
          <w:lang w:eastAsia="en-GB"/>
        </w:rPr>
        <w:br/>
      </w:r>
    </w:p>
    <w:p w14:paraId="43AE5D43" w14:textId="6A28BA01" w:rsidR="00B2624A" w:rsidRPr="00B2624A" w:rsidRDefault="00B2624A" w:rsidP="00B2624A">
      <w:pPr>
        <w:numPr>
          <w:ilvl w:val="0"/>
          <w:numId w:val="3"/>
        </w:numPr>
        <w:spacing w:after="120" w:line="360" w:lineRule="auto"/>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Fair and accessible recruitment, promotion and training processes</w:t>
      </w:r>
      <w:r w:rsidRPr="00B2624A">
        <w:rPr>
          <w:rFonts w:eastAsia="Times New Roman" w:cstheme="minorHAnsi"/>
          <w:color w:val="000000"/>
          <w:sz w:val="24"/>
          <w:szCs w:val="24"/>
          <w:lang w:eastAsia="en-GB"/>
        </w:rPr>
        <w:br/>
        <w:t>- no psychometric testing</w:t>
      </w:r>
      <w:r w:rsidRPr="00B2624A">
        <w:rPr>
          <w:rFonts w:eastAsia="Times New Roman" w:cstheme="minorHAnsi"/>
          <w:color w:val="000000"/>
          <w:sz w:val="24"/>
          <w:szCs w:val="24"/>
          <w:lang w:eastAsia="en-GB"/>
        </w:rPr>
        <w:br/>
        <w:t>- practical work trials as an alternative to exams and interviews</w:t>
      </w:r>
      <w:r w:rsidRPr="00B2624A">
        <w:rPr>
          <w:rFonts w:eastAsia="Times New Roman" w:cstheme="minorHAnsi"/>
          <w:color w:val="000000"/>
          <w:sz w:val="24"/>
          <w:szCs w:val="24"/>
          <w:lang w:eastAsia="en-GB"/>
        </w:rPr>
        <w:br/>
        <w:t>- no requirements for jobs that are not actually required for the role, including irrelevant personal characteristics</w:t>
      </w:r>
      <w:r w:rsidRPr="00B2624A">
        <w:rPr>
          <w:rFonts w:eastAsia="Times New Roman" w:cstheme="minorHAnsi"/>
          <w:color w:val="000000"/>
          <w:sz w:val="24"/>
          <w:szCs w:val="24"/>
          <w:lang w:eastAsia="en-GB"/>
        </w:rPr>
        <w:br/>
        <w:t>- training in accessible formats that suit all learning styles</w:t>
      </w:r>
      <w:r w:rsidRPr="00B2624A">
        <w:rPr>
          <w:rFonts w:eastAsia="Times New Roman" w:cstheme="minorHAnsi"/>
          <w:color w:val="000000"/>
          <w:sz w:val="24"/>
          <w:szCs w:val="24"/>
          <w:lang w:eastAsia="en-GB"/>
        </w:rPr>
        <w:br/>
        <w:t>- apprenticeships and similar schemes to be accessible to disabled people, with decent pay and conditions</w:t>
      </w:r>
      <w:r w:rsidRPr="00B2624A">
        <w:rPr>
          <w:rFonts w:eastAsia="Times New Roman" w:cstheme="minorHAnsi"/>
          <w:color w:val="000000"/>
          <w:sz w:val="24"/>
          <w:szCs w:val="24"/>
          <w:lang w:eastAsia="en-GB"/>
        </w:rPr>
        <w:br/>
      </w:r>
    </w:p>
    <w:p w14:paraId="133CA803" w14:textId="377495CD" w:rsidR="00B2624A" w:rsidRPr="00B2624A" w:rsidRDefault="00B2624A" w:rsidP="00B2624A">
      <w:pPr>
        <w:numPr>
          <w:ilvl w:val="0"/>
          <w:numId w:val="4"/>
        </w:numPr>
        <w:spacing w:after="120" w:line="360" w:lineRule="auto"/>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Adjustments when we need them</w:t>
      </w:r>
      <w:r w:rsidRPr="00B2624A">
        <w:rPr>
          <w:rFonts w:eastAsia="Times New Roman" w:cstheme="minorHAnsi"/>
          <w:color w:val="000000"/>
          <w:sz w:val="24"/>
          <w:szCs w:val="24"/>
          <w:lang w:eastAsia="en-GB"/>
        </w:rPr>
        <w:br/>
        <w:t>- changes to hours, location of work etc</w:t>
      </w:r>
      <w:r w:rsidRPr="00B2624A">
        <w:rPr>
          <w:rFonts w:eastAsia="Times New Roman" w:cstheme="minorHAnsi"/>
          <w:color w:val="000000"/>
          <w:sz w:val="24"/>
          <w:szCs w:val="24"/>
          <w:lang w:eastAsia="en-GB"/>
        </w:rPr>
        <w:br/>
        <w:t>- the opportunity to work from home where practical</w:t>
      </w:r>
      <w:r w:rsidRPr="00B2624A">
        <w:rPr>
          <w:rFonts w:eastAsia="Times New Roman" w:cstheme="minorHAnsi"/>
          <w:color w:val="000000"/>
          <w:sz w:val="24"/>
          <w:szCs w:val="24"/>
          <w:lang w:eastAsia="en-GB"/>
        </w:rPr>
        <w:br/>
        <w:t>- the equipment we need in order to do the job</w:t>
      </w:r>
      <w:r w:rsidRPr="00B2624A">
        <w:rPr>
          <w:rFonts w:eastAsia="Times New Roman" w:cstheme="minorHAnsi"/>
          <w:color w:val="000000"/>
          <w:sz w:val="24"/>
          <w:szCs w:val="24"/>
          <w:lang w:eastAsia="en-GB"/>
        </w:rPr>
        <w:br/>
        <w:t>- suitable redeployment where appropriate, without loss of pay</w:t>
      </w:r>
      <w:r w:rsidRPr="00B2624A">
        <w:rPr>
          <w:rFonts w:eastAsia="Times New Roman" w:cstheme="minorHAnsi"/>
          <w:color w:val="000000"/>
          <w:sz w:val="24"/>
          <w:szCs w:val="24"/>
          <w:lang w:eastAsia="en-GB"/>
        </w:rPr>
        <w:br/>
        <w:t>- a ‘reasonable adjustments passport’ so our adjustments stay with us when our jobs change</w:t>
      </w:r>
      <w:r w:rsidRPr="00B2624A">
        <w:rPr>
          <w:rFonts w:eastAsia="Times New Roman" w:cstheme="minorHAnsi"/>
          <w:color w:val="000000"/>
          <w:sz w:val="24"/>
          <w:szCs w:val="24"/>
          <w:lang w:eastAsia="en-GB"/>
        </w:rPr>
        <w:br/>
      </w:r>
    </w:p>
    <w:p w14:paraId="1F00EF83" w14:textId="3FD12176" w:rsidR="00B2624A" w:rsidRDefault="00B2624A" w:rsidP="00B2624A">
      <w:pPr>
        <w:numPr>
          <w:ilvl w:val="0"/>
          <w:numId w:val="5"/>
        </w:numPr>
        <w:spacing w:after="120" w:line="360" w:lineRule="auto"/>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No detriment or disciplinary action for disability-related absence</w:t>
      </w:r>
      <w:r w:rsidRPr="00B2624A">
        <w:rPr>
          <w:rFonts w:eastAsia="Times New Roman" w:cstheme="minorHAnsi"/>
          <w:color w:val="000000"/>
          <w:sz w:val="24"/>
          <w:szCs w:val="24"/>
          <w:lang w:eastAsia="en-GB"/>
        </w:rPr>
        <w:br/>
        <w:t>- paid time off work to attend medical appointments, therapies, etc </w:t>
      </w:r>
      <w:r w:rsidR="00675AF2">
        <w:rPr>
          <w:rFonts w:eastAsia="Times New Roman" w:cstheme="minorHAnsi"/>
          <w:color w:val="000000"/>
          <w:sz w:val="24"/>
          <w:szCs w:val="24"/>
          <w:lang w:eastAsia="en-GB"/>
        </w:rPr>
        <w:br/>
      </w:r>
      <w:r w:rsidRPr="00675AF2">
        <w:rPr>
          <w:rFonts w:eastAsia="Times New Roman" w:cstheme="minorHAnsi"/>
          <w:color w:val="000000"/>
          <w:sz w:val="24"/>
          <w:szCs w:val="24"/>
          <w:lang w:eastAsia="en-GB"/>
        </w:rPr>
        <w:lastRenderedPageBreak/>
        <w:t>- sickness absence related to disability to be paid</w:t>
      </w:r>
      <w:r w:rsidRPr="00675AF2">
        <w:rPr>
          <w:rFonts w:eastAsia="Times New Roman" w:cstheme="minorHAnsi"/>
          <w:color w:val="000000"/>
          <w:sz w:val="24"/>
          <w:szCs w:val="24"/>
          <w:lang w:eastAsia="en-GB"/>
        </w:rPr>
        <w:br/>
        <w:t>- absence related to disability not to count towards disciplinary action, but to be recorded as ‘disability leave’</w:t>
      </w:r>
      <w:r w:rsidRPr="00675AF2">
        <w:rPr>
          <w:rFonts w:eastAsia="Times New Roman" w:cstheme="minorHAnsi"/>
          <w:color w:val="000000"/>
          <w:sz w:val="24"/>
          <w:szCs w:val="24"/>
          <w:lang w:eastAsia="en-GB"/>
        </w:rPr>
        <w:br/>
        <w:t>- good terms for medical retirement if and when it suits the worker concerns</w:t>
      </w:r>
    </w:p>
    <w:p w14:paraId="54FD9285" w14:textId="77777777" w:rsidR="005E174B" w:rsidRPr="00AE79D3" w:rsidRDefault="005E174B" w:rsidP="005E174B">
      <w:pPr>
        <w:spacing w:after="120" w:line="360" w:lineRule="auto"/>
        <w:textAlignment w:val="baseline"/>
        <w:rPr>
          <w:rFonts w:eastAsia="Times New Roman" w:cstheme="minorHAnsi"/>
          <w:color w:val="000000"/>
          <w:sz w:val="24"/>
          <w:szCs w:val="24"/>
          <w:lang w:eastAsia="en-GB"/>
        </w:rPr>
      </w:pPr>
    </w:p>
    <w:p w14:paraId="01F126CC" w14:textId="7A0A5369" w:rsidR="00B2624A" w:rsidRPr="00B2624A" w:rsidRDefault="00B2624A" w:rsidP="00B2624A">
      <w:pPr>
        <w:numPr>
          <w:ilvl w:val="0"/>
          <w:numId w:val="6"/>
        </w:numPr>
        <w:spacing w:after="120" w:line="360" w:lineRule="auto"/>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Nothing about us without us</w:t>
      </w:r>
      <w:r w:rsidRPr="00B2624A">
        <w:rPr>
          <w:rFonts w:eastAsia="Times New Roman" w:cstheme="minorHAnsi"/>
          <w:color w:val="000000"/>
          <w:sz w:val="24"/>
          <w:szCs w:val="24"/>
          <w:lang w:eastAsia="en-GB"/>
        </w:rPr>
        <w:br/>
        <w:t>- working conditions negotiated with us via our trade union</w:t>
      </w:r>
      <w:r w:rsidRPr="00B2624A">
        <w:rPr>
          <w:rFonts w:eastAsia="Times New Roman" w:cstheme="minorHAnsi"/>
          <w:color w:val="000000"/>
          <w:sz w:val="24"/>
          <w:szCs w:val="24"/>
          <w:lang w:eastAsia="en-GB"/>
        </w:rPr>
        <w:br/>
        <w:t>- the right to be accompanied by a trade union representative throughout any process regarding our employment</w:t>
      </w:r>
      <w:r w:rsidRPr="00B2624A">
        <w:rPr>
          <w:rFonts w:eastAsia="Times New Roman" w:cstheme="minorHAnsi"/>
          <w:color w:val="000000"/>
          <w:sz w:val="24"/>
          <w:szCs w:val="24"/>
          <w:lang w:eastAsia="en-GB"/>
        </w:rPr>
        <w:br/>
        <w:t>- paid release from work to take part in trade union disabled members’ structures</w:t>
      </w:r>
      <w:r w:rsidRPr="00B2624A">
        <w:rPr>
          <w:rFonts w:eastAsia="Times New Roman" w:cstheme="minorHAnsi"/>
          <w:color w:val="000000"/>
          <w:sz w:val="24"/>
          <w:szCs w:val="24"/>
          <w:lang w:eastAsia="en-GB"/>
        </w:rPr>
        <w:br/>
        <w:t>- the right to organise and raise issues in the workplace</w:t>
      </w:r>
      <w:r w:rsidRPr="00B2624A">
        <w:rPr>
          <w:rFonts w:eastAsia="Times New Roman" w:cstheme="minorHAnsi"/>
          <w:color w:val="000000"/>
          <w:sz w:val="24"/>
          <w:szCs w:val="24"/>
          <w:lang w:eastAsia="en-GB"/>
        </w:rPr>
        <w:br/>
        <w:t>- employers to recognise equality reps</w:t>
      </w:r>
      <w:r w:rsidRPr="00B2624A">
        <w:rPr>
          <w:rFonts w:eastAsia="Times New Roman" w:cstheme="minorHAnsi"/>
          <w:color w:val="000000"/>
          <w:sz w:val="24"/>
          <w:szCs w:val="24"/>
          <w:lang w:eastAsia="en-GB"/>
        </w:rPr>
        <w:br/>
        <w:t>- paid release for all representatives to attend union-run training on disability</w:t>
      </w:r>
      <w:r w:rsidR="00675AF2">
        <w:rPr>
          <w:rFonts w:eastAsia="Times New Roman" w:cstheme="minorHAnsi"/>
          <w:color w:val="000000"/>
          <w:sz w:val="24"/>
          <w:szCs w:val="24"/>
          <w:lang w:eastAsia="en-GB"/>
        </w:rPr>
        <w:t>, includ</w:t>
      </w:r>
      <w:r w:rsidR="00B171CF">
        <w:rPr>
          <w:rFonts w:eastAsia="Times New Roman" w:cstheme="minorHAnsi"/>
          <w:color w:val="000000"/>
          <w:sz w:val="24"/>
          <w:szCs w:val="24"/>
          <w:lang w:eastAsia="en-GB"/>
        </w:rPr>
        <w:t xml:space="preserve">ing </w:t>
      </w:r>
      <w:bookmarkStart w:id="0" w:name="_GoBack"/>
      <w:bookmarkEnd w:id="0"/>
      <w:r w:rsidR="00B171CF">
        <w:rPr>
          <w:rFonts w:eastAsia="Times New Roman" w:cstheme="minorHAnsi"/>
          <w:color w:val="000000"/>
          <w:sz w:val="24"/>
          <w:szCs w:val="24"/>
          <w:lang w:eastAsia="en-GB"/>
        </w:rPr>
        <w:t>updating their knowledge</w:t>
      </w:r>
    </w:p>
    <w:p w14:paraId="1B6A080C" w14:textId="77777777" w:rsidR="00B2624A" w:rsidRPr="00B2624A" w:rsidRDefault="00B2624A" w:rsidP="00B2624A">
      <w:pPr>
        <w:spacing w:after="120" w:line="360" w:lineRule="auto"/>
        <w:rPr>
          <w:rFonts w:eastAsia="Times New Roman" w:cstheme="minorHAnsi"/>
          <w:sz w:val="24"/>
          <w:szCs w:val="24"/>
          <w:lang w:eastAsia="en-GB"/>
        </w:rPr>
      </w:pPr>
    </w:p>
    <w:p w14:paraId="4DC38715" w14:textId="77777777" w:rsidR="00B2624A" w:rsidRPr="00B2624A" w:rsidRDefault="00B2624A" w:rsidP="00B2624A">
      <w:pPr>
        <w:numPr>
          <w:ilvl w:val="0"/>
          <w:numId w:val="7"/>
        </w:numPr>
        <w:spacing w:after="120" w:line="360" w:lineRule="auto"/>
        <w:textAlignment w:val="baseline"/>
        <w:rPr>
          <w:rFonts w:eastAsia="Times New Roman" w:cstheme="minorHAnsi"/>
          <w:color w:val="000000"/>
          <w:sz w:val="24"/>
          <w:szCs w:val="24"/>
          <w:lang w:eastAsia="en-GB"/>
        </w:rPr>
      </w:pPr>
      <w:r w:rsidRPr="00B2624A">
        <w:rPr>
          <w:rFonts w:eastAsia="Times New Roman" w:cstheme="minorHAnsi"/>
          <w:b/>
          <w:bCs/>
          <w:color w:val="000000"/>
          <w:sz w:val="24"/>
          <w:szCs w:val="24"/>
          <w:lang w:eastAsia="en-GB"/>
        </w:rPr>
        <w:t>Support and rights for carers</w:t>
      </w:r>
      <w:r w:rsidRPr="00B2624A">
        <w:rPr>
          <w:rFonts w:eastAsia="Times New Roman" w:cstheme="minorHAnsi"/>
          <w:color w:val="000000"/>
          <w:sz w:val="24"/>
          <w:szCs w:val="24"/>
          <w:lang w:eastAsia="en-GB"/>
        </w:rPr>
        <w:br/>
        <w:t>Workers with caring responsibility for a disabled dependant to have rights including:</w:t>
      </w:r>
      <w:r w:rsidRPr="00B2624A">
        <w:rPr>
          <w:rFonts w:eastAsia="Times New Roman" w:cstheme="minorHAnsi"/>
          <w:color w:val="000000"/>
          <w:sz w:val="24"/>
          <w:szCs w:val="24"/>
          <w:lang w:eastAsia="en-GB"/>
        </w:rPr>
        <w:br/>
        <w:t>- changes to hours and/or work location to fit in with caring responsibilities</w:t>
      </w:r>
      <w:r w:rsidRPr="00B2624A">
        <w:rPr>
          <w:rFonts w:eastAsia="Times New Roman" w:cstheme="minorHAnsi"/>
          <w:color w:val="000000"/>
          <w:sz w:val="24"/>
          <w:szCs w:val="24"/>
          <w:lang w:eastAsia="en-GB"/>
        </w:rPr>
        <w:br/>
        <w:t>- paid leave to deal with emergencies</w:t>
      </w:r>
      <w:r w:rsidRPr="00B2624A">
        <w:rPr>
          <w:rFonts w:eastAsia="Times New Roman" w:cstheme="minorHAnsi"/>
          <w:color w:val="000000"/>
          <w:sz w:val="24"/>
          <w:szCs w:val="24"/>
          <w:lang w:eastAsia="en-GB"/>
        </w:rPr>
        <w:br/>
        <w:t>- freedom from harassment, bullying or undue pressure</w:t>
      </w:r>
    </w:p>
    <w:p w14:paraId="7487CD12" w14:textId="77777777" w:rsidR="009B4667" w:rsidRPr="00B2624A" w:rsidRDefault="009B4667" w:rsidP="00B2624A">
      <w:pPr>
        <w:spacing w:after="120" w:line="360" w:lineRule="auto"/>
        <w:rPr>
          <w:rFonts w:cstheme="minorHAnsi"/>
          <w:sz w:val="24"/>
          <w:szCs w:val="24"/>
        </w:rPr>
      </w:pPr>
    </w:p>
    <w:sectPr w:rsidR="009B4667" w:rsidRPr="00B26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1299E"/>
    <w:multiLevelType w:val="multilevel"/>
    <w:tmpl w:val="979E2C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AC14B3"/>
    <w:multiLevelType w:val="multilevel"/>
    <w:tmpl w:val="8512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AD1FFE"/>
    <w:multiLevelType w:val="multilevel"/>
    <w:tmpl w:val="17E627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B85E1F"/>
    <w:multiLevelType w:val="multilevel"/>
    <w:tmpl w:val="0EDC6D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 w:numId="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4A"/>
    <w:rsid w:val="005C35DF"/>
    <w:rsid w:val="005E174B"/>
    <w:rsid w:val="00675AF2"/>
    <w:rsid w:val="007F66A8"/>
    <w:rsid w:val="00851D23"/>
    <w:rsid w:val="009B4667"/>
    <w:rsid w:val="00AE79D3"/>
    <w:rsid w:val="00B171CF"/>
    <w:rsid w:val="00B2624A"/>
    <w:rsid w:val="00F21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99E0"/>
  <w15:chartTrackingRefBased/>
  <w15:docId w15:val="{F44675AA-11F0-49B0-BE8F-A8D5806C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24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0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Booth</dc:creator>
  <cp:keywords/>
  <dc:description/>
  <cp:lastModifiedBy>Janine Booth</cp:lastModifiedBy>
  <cp:revision>9</cp:revision>
  <dcterms:created xsi:type="dcterms:W3CDTF">2020-01-26T19:46:00Z</dcterms:created>
  <dcterms:modified xsi:type="dcterms:W3CDTF">2020-01-29T19:18:00Z</dcterms:modified>
</cp:coreProperties>
</file>